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C83" w:rsidRPr="00851C7F" w:rsidRDefault="00544C83" w:rsidP="00767558">
      <w:pPr>
        <w:pStyle w:val="Heading1"/>
        <w:spacing w:before="0" w:beforeAutospacing="0" w:after="0" w:afterAutospacing="0"/>
        <w:jc w:val="center"/>
        <w:rPr>
          <w:rFonts w:ascii="Book Antiqua" w:hAnsi="Book Antiqua"/>
          <w:sz w:val="22"/>
          <w:szCs w:val="22"/>
          <w:u w:val="single"/>
        </w:rPr>
      </w:pPr>
    </w:p>
    <w:p w:rsidR="00544C83" w:rsidRPr="00851C7F" w:rsidRDefault="004A6510" w:rsidP="00767558">
      <w:pPr>
        <w:pStyle w:val="Heading1"/>
        <w:spacing w:before="0" w:beforeAutospacing="0" w:after="0" w:afterAutospacing="0"/>
        <w:jc w:val="center"/>
        <w:rPr>
          <w:rFonts w:ascii="Book Antiqua" w:hAnsi="Book Antiqua"/>
          <w:sz w:val="22"/>
          <w:szCs w:val="22"/>
          <w:u w:val="single"/>
        </w:rPr>
      </w:pPr>
      <w:r w:rsidRPr="00851C7F">
        <w:rPr>
          <w:rFonts w:ascii="Book Antiqua" w:hAnsi="Book Antiqua"/>
          <w:sz w:val="22"/>
          <w:szCs w:val="22"/>
          <w:u w:val="single"/>
        </w:rPr>
        <w:t xml:space="preserve">ROCKMAN </w:t>
      </w:r>
      <w:r w:rsidR="00544C83" w:rsidRPr="00851C7F">
        <w:rPr>
          <w:rFonts w:ascii="Book Antiqua" w:hAnsi="Book Antiqua"/>
          <w:sz w:val="22"/>
          <w:szCs w:val="22"/>
          <w:u w:val="single"/>
        </w:rPr>
        <w:t>INDUSTRIES LIMITED</w:t>
      </w:r>
    </w:p>
    <w:p w:rsidR="005415F5" w:rsidRPr="00851C7F" w:rsidRDefault="00544C83" w:rsidP="005A2356">
      <w:pPr>
        <w:pStyle w:val="Heading1"/>
        <w:spacing w:before="0" w:beforeAutospacing="0" w:after="0" w:afterAutospacing="0"/>
        <w:jc w:val="center"/>
        <w:rPr>
          <w:rFonts w:ascii="Book Antiqua" w:hAnsi="Book Antiqua"/>
          <w:sz w:val="22"/>
          <w:szCs w:val="22"/>
          <w:u w:val="single"/>
        </w:rPr>
      </w:pPr>
      <w:r w:rsidRPr="00851C7F">
        <w:rPr>
          <w:rFonts w:ascii="Book Antiqua" w:hAnsi="Book Antiqua"/>
          <w:sz w:val="22"/>
          <w:szCs w:val="22"/>
          <w:u w:val="single"/>
        </w:rPr>
        <w:t>CORPORATE SOCIAL RESPONSIBILITY (</w:t>
      </w:r>
      <w:r w:rsidR="00C30C65" w:rsidRPr="00851C7F">
        <w:rPr>
          <w:rFonts w:ascii="Book Antiqua" w:hAnsi="Book Antiqua"/>
          <w:sz w:val="22"/>
          <w:szCs w:val="22"/>
          <w:u w:val="single"/>
        </w:rPr>
        <w:t>CSR</w:t>
      </w:r>
      <w:r w:rsidRPr="00851C7F">
        <w:rPr>
          <w:rFonts w:ascii="Book Antiqua" w:hAnsi="Book Antiqua"/>
          <w:sz w:val="22"/>
          <w:szCs w:val="22"/>
          <w:u w:val="single"/>
        </w:rPr>
        <w:t>)</w:t>
      </w:r>
      <w:r w:rsidR="00C30C65" w:rsidRPr="00851C7F">
        <w:rPr>
          <w:rFonts w:ascii="Book Antiqua" w:hAnsi="Book Antiqua"/>
          <w:sz w:val="22"/>
          <w:szCs w:val="22"/>
          <w:u w:val="single"/>
        </w:rPr>
        <w:t xml:space="preserve"> POLICY</w:t>
      </w:r>
    </w:p>
    <w:p w:rsidR="00544C83" w:rsidRPr="00851C7F" w:rsidRDefault="00D55BF5" w:rsidP="005A2356">
      <w:pPr>
        <w:pStyle w:val="Heading1"/>
        <w:spacing w:before="0" w:beforeAutospacing="0" w:after="0" w:afterAutospacing="0"/>
        <w:jc w:val="center"/>
        <w:rPr>
          <w:rFonts w:ascii="Book Antiqua" w:hAnsi="Book Antiqua"/>
          <w:b w:val="0"/>
          <w:bCs w:val="0"/>
          <w:kern w:val="0"/>
          <w:sz w:val="22"/>
          <w:szCs w:val="22"/>
        </w:rPr>
      </w:pPr>
      <w:r>
        <w:rPr>
          <w:rFonts w:ascii="Book Antiqua" w:hAnsi="Book Antiqua"/>
          <w:b w:val="0"/>
          <w:bCs w:val="0"/>
          <w:kern w:val="0"/>
          <w:sz w:val="22"/>
          <w:szCs w:val="22"/>
        </w:rPr>
        <w:t>Last r</w:t>
      </w:r>
      <w:r w:rsidR="00851C7F" w:rsidRPr="00851C7F">
        <w:rPr>
          <w:rFonts w:ascii="Book Antiqua" w:hAnsi="Book Antiqua"/>
          <w:b w:val="0"/>
          <w:bCs w:val="0"/>
          <w:kern w:val="0"/>
          <w:sz w:val="22"/>
          <w:szCs w:val="22"/>
        </w:rPr>
        <w:t>evised on: 16.09.2021</w:t>
      </w:r>
    </w:p>
    <w:p w:rsidR="005A6D30" w:rsidRPr="00851C7F" w:rsidRDefault="005A6D30" w:rsidP="00B368DB">
      <w:pPr>
        <w:pStyle w:val="Heading1"/>
        <w:spacing w:before="0" w:beforeAutospacing="0" w:after="0" w:afterAutospacing="0"/>
        <w:jc w:val="center"/>
        <w:rPr>
          <w:rFonts w:ascii="Book Antiqua" w:hAnsi="Book Antiqua"/>
          <w:b w:val="0"/>
          <w:bCs w:val="0"/>
          <w:kern w:val="0"/>
          <w:sz w:val="22"/>
          <w:szCs w:val="22"/>
        </w:rPr>
      </w:pPr>
    </w:p>
    <w:p w:rsidR="00544C83" w:rsidRPr="00851C7F" w:rsidRDefault="00544C83" w:rsidP="00B368DB">
      <w:pPr>
        <w:pStyle w:val="Heading1"/>
        <w:spacing w:before="0" w:beforeAutospacing="0" w:after="0" w:afterAutospacing="0"/>
        <w:jc w:val="center"/>
        <w:rPr>
          <w:rFonts w:ascii="Book Antiqua" w:eastAsiaTheme="minorHAnsi" w:hAnsi="Book Antiqua"/>
          <w:bCs w:val="0"/>
          <w:kern w:val="0"/>
          <w:sz w:val="22"/>
          <w:szCs w:val="22"/>
        </w:rPr>
      </w:pPr>
    </w:p>
    <w:p w:rsidR="003F0514" w:rsidRPr="00851C7F" w:rsidRDefault="00767558" w:rsidP="005A2356">
      <w:pPr>
        <w:spacing w:after="0" w:line="240" w:lineRule="auto"/>
        <w:rPr>
          <w:rFonts w:ascii="Book Antiqua" w:hAnsi="Book Antiqua" w:cs="Times New Roman"/>
          <w:b/>
        </w:rPr>
      </w:pPr>
      <w:r w:rsidRPr="00851C7F">
        <w:rPr>
          <w:rFonts w:ascii="Book Antiqua" w:hAnsi="Book Antiqua" w:cs="Times New Roman"/>
          <w:b/>
        </w:rPr>
        <w:t>INTRODUCTION</w:t>
      </w:r>
    </w:p>
    <w:p w:rsidR="006F21E8" w:rsidRPr="00851C7F" w:rsidRDefault="003F0514" w:rsidP="00767558">
      <w:pPr>
        <w:pStyle w:val="Heading1"/>
        <w:spacing w:after="0"/>
        <w:jc w:val="both"/>
        <w:rPr>
          <w:rFonts w:ascii="Book Antiqua" w:hAnsi="Book Antiqua"/>
          <w:b w:val="0"/>
          <w:bCs w:val="0"/>
          <w:kern w:val="0"/>
          <w:sz w:val="22"/>
          <w:szCs w:val="22"/>
        </w:rPr>
      </w:pPr>
      <w:r w:rsidRPr="00851C7F">
        <w:rPr>
          <w:rFonts w:ascii="Book Antiqua" w:hAnsi="Book Antiqua"/>
          <w:b w:val="0"/>
          <w:bCs w:val="0"/>
          <w:kern w:val="0"/>
          <w:sz w:val="22"/>
          <w:szCs w:val="22"/>
        </w:rPr>
        <w:t>Rockman Industries Limited (“the Company”) fosters a culture of caring, trust and continuous learning while meeting the expectations of all stakeholders and society at large.</w:t>
      </w:r>
    </w:p>
    <w:p w:rsidR="003F0514" w:rsidRPr="00851C7F" w:rsidRDefault="003F0514" w:rsidP="005A2356">
      <w:pPr>
        <w:pStyle w:val="Heading1"/>
        <w:spacing w:after="0"/>
        <w:jc w:val="both"/>
        <w:rPr>
          <w:rFonts w:ascii="Book Antiqua" w:hAnsi="Book Antiqua"/>
          <w:b w:val="0"/>
          <w:bCs w:val="0"/>
          <w:kern w:val="0"/>
          <w:sz w:val="22"/>
          <w:szCs w:val="22"/>
        </w:rPr>
      </w:pPr>
      <w:r w:rsidRPr="00851C7F">
        <w:rPr>
          <w:rFonts w:ascii="Book Antiqua" w:hAnsi="Book Antiqua"/>
          <w:b w:val="0"/>
          <w:bCs w:val="0"/>
          <w:kern w:val="0"/>
          <w:sz w:val="22"/>
          <w:szCs w:val="22"/>
        </w:rPr>
        <w:t>As a responsible Corporate Citizen, the Company contributes towards inclusive growth by empowering communities and accelerating development. The Company’s CSR Policy framework details the mechanisms for undertaking various programme</w:t>
      </w:r>
      <w:bookmarkStart w:id="0" w:name="_GoBack"/>
      <w:bookmarkEnd w:id="0"/>
      <w:r w:rsidRPr="00851C7F">
        <w:rPr>
          <w:rFonts w:ascii="Book Antiqua" w:hAnsi="Book Antiqua"/>
          <w:b w:val="0"/>
          <w:bCs w:val="0"/>
          <w:kern w:val="0"/>
          <w:sz w:val="22"/>
          <w:szCs w:val="22"/>
        </w:rPr>
        <w:t>s in accordance with section 135 of the Companies Act 2013 for the benefit of the community.</w:t>
      </w:r>
    </w:p>
    <w:p w:rsidR="003F0514" w:rsidRPr="00851C7F" w:rsidRDefault="006F21E8" w:rsidP="005A2356">
      <w:pPr>
        <w:pStyle w:val="Heading1"/>
        <w:spacing w:before="0" w:beforeAutospacing="0" w:after="0" w:afterAutospacing="0"/>
        <w:jc w:val="both"/>
        <w:rPr>
          <w:rFonts w:ascii="Book Antiqua" w:hAnsi="Book Antiqua"/>
          <w:b w:val="0"/>
          <w:bCs w:val="0"/>
          <w:kern w:val="0"/>
          <w:sz w:val="22"/>
          <w:szCs w:val="22"/>
        </w:rPr>
      </w:pPr>
      <w:r w:rsidRPr="00851C7F">
        <w:rPr>
          <w:rFonts w:ascii="Book Antiqua" w:hAnsi="Book Antiqua"/>
          <w:b w:val="0"/>
          <w:bCs w:val="0"/>
          <w:kern w:val="0"/>
          <w:sz w:val="22"/>
          <w:szCs w:val="22"/>
        </w:rPr>
        <w:t xml:space="preserve">Further, </w:t>
      </w:r>
      <w:r w:rsidR="00C83457" w:rsidRPr="00851C7F">
        <w:rPr>
          <w:rFonts w:ascii="Book Antiqua" w:hAnsi="Book Antiqua"/>
          <w:b w:val="0"/>
          <w:bCs w:val="0"/>
          <w:kern w:val="0"/>
          <w:sz w:val="22"/>
          <w:szCs w:val="22"/>
        </w:rPr>
        <w:t>the Companies which have effective CSR mechanism leads to have a good public image which helps to</w:t>
      </w:r>
      <w:r w:rsidRPr="00851C7F">
        <w:rPr>
          <w:rFonts w:ascii="Book Antiqua" w:hAnsi="Book Antiqua"/>
          <w:b w:val="0"/>
          <w:bCs w:val="0"/>
          <w:kern w:val="0"/>
          <w:sz w:val="22"/>
          <w:szCs w:val="22"/>
        </w:rPr>
        <w:t xml:space="preserve"> achieve sustainable growth in their operations in the long run and their products and services are preferred by the customers.</w:t>
      </w:r>
    </w:p>
    <w:p w:rsidR="003F0514" w:rsidRPr="00851C7F" w:rsidRDefault="003F0514" w:rsidP="005A2356">
      <w:pPr>
        <w:pStyle w:val="Heading1"/>
        <w:spacing w:before="0" w:beforeAutospacing="0" w:after="0" w:afterAutospacing="0"/>
        <w:jc w:val="center"/>
        <w:rPr>
          <w:rFonts w:ascii="Book Antiqua" w:hAnsi="Book Antiqua"/>
          <w:b w:val="0"/>
          <w:bCs w:val="0"/>
          <w:kern w:val="0"/>
          <w:sz w:val="22"/>
          <w:szCs w:val="22"/>
        </w:rPr>
      </w:pPr>
    </w:p>
    <w:p w:rsidR="004A6510" w:rsidRPr="00851C7F" w:rsidRDefault="00767558" w:rsidP="005A2356">
      <w:pPr>
        <w:spacing w:line="240" w:lineRule="auto"/>
        <w:jc w:val="both"/>
        <w:rPr>
          <w:rFonts w:ascii="Book Antiqua" w:hAnsi="Book Antiqua" w:cs="Times New Roman"/>
          <w:b/>
        </w:rPr>
      </w:pPr>
      <w:r w:rsidRPr="00851C7F">
        <w:rPr>
          <w:rFonts w:ascii="Book Antiqua" w:hAnsi="Book Antiqua" w:cs="Times New Roman"/>
          <w:b/>
        </w:rPr>
        <w:t xml:space="preserve">VISION </w:t>
      </w:r>
    </w:p>
    <w:p w:rsidR="006F21E8" w:rsidRPr="00851C7F" w:rsidRDefault="00B24853" w:rsidP="005A2356">
      <w:pPr>
        <w:pStyle w:val="BodyText"/>
        <w:ind w:right="115"/>
        <w:jc w:val="both"/>
        <w:rPr>
          <w:rFonts w:ascii="Book Antiqua" w:eastAsia="Times New Roman" w:hAnsi="Book Antiqua" w:cs="Times New Roman"/>
          <w:lang w:bidi="ar-SA"/>
        </w:rPr>
      </w:pPr>
      <w:r w:rsidRPr="00851C7F">
        <w:rPr>
          <w:rFonts w:ascii="Book Antiqua" w:eastAsia="Times New Roman" w:hAnsi="Book Antiqua" w:cs="Times New Roman"/>
          <w:lang w:bidi="ar-SA"/>
        </w:rPr>
        <w:t>To reach out to the</w:t>
      </w:r>
      <w:r w:rsidR="00D75A69" w:rsidRPr="00851C7F">
        <w:rPr>
          <w:rFonts w:ascii="Book Antiqua" w:eastAsia="Times New Roman" w:hAnsi="Book Antiqua" w:cs="Times New Roman"/>
          <w:lang w:bidi="ar-SA"/>
        </w:rPr>
        <w:t xml:space="preserve"> marginalized and </w:t>
      </w:r>
      <w:r w:rsidR="005E13FC" w:rsidRPr="00851C7F">
        <w:rPr>
          <w:rFonts w:ascii="Book Antiqua" w:eastAsia="Times New Roman" w:hAnsi="Book Antiqua" w:cs="Times New Roman"/>
          <w:lang w:bidi="ar-SA"/>
        </w:rPr>
        <w:t xml:space="preserve">under </w:t>
      </w:r>
      <w:r w:rsidRPr="00851C7F">
        <w:rPr>
          <w:rFonts w:ascii="Book Antiqua" w:eastAsia="Times New Roman" w:hAnsi="Book Antiqua" w:cs="Times New Roman"/>
          <w:lang w:bidi="ar-SA"/>
        </w:rPr>
        <w:t xml:space="preserve">privileged sections of society, </w:t>
      </w:r>
      <w:r w:rsidR="00D75A69" w:rsidRPr="00851C7F">
        <w:rPr>
          <w:rFonts w:ascii="Book Antiqua" w:eastAsia="Times New Roman" w:hAnsi="Book Antiqua" w:cs="Times New Roman"/>
          <w:lang w:bidi="ar-SA"/>
        </w:rPr>
        <w:t>and assist in their up</w:t>
      </w:r>
      <w:r w:rsidR="009B6935" w:rsidRPr="00851C7F">
        <w:rPr>
          <w:rFonts w:ascii="Book Antiqua" w:eastAsia="Times New Roman" w:hAnsi="Book Antiqua" w:cs="Times New Roman"/>
          <w:lang w:bidi="ar-SA"/>
        </w:rPr>
        <w:t xml:space="preserve"> </w:t>
      </w:r>
      <w:r w:rsidR="00D75A69" w:rsidRPr="00851C7F">
        <w:rPr>
          <w:rFonts w:ascii="Book Antiqua" w:eastAsia="Times New Roman" w:hAnsi="Book Antiqua" w:cs="Times New Roman"/>
          <w:lang w:bidi="ar-SA"/>
        </w:rPr>
        <w:t xml:space="preserve">liftment </w:t>
      </w:r>
      <w:r w:rsidRPr="00851C7F">
        <w:rPr>
          <w:rFonts w:ascii="Book Antiqua" w:eastAsia="Times New Roman" w:hAnsi="Book Antiqua" w:cs="Times New Roman"/>
          <w:lang w:bidi="ar-SA"/>
        </w:rPr>
        <w:t xml:space="preserve">with </w:t>
      </w:r>
      <w:r w:rsidR="00D75A69" w:rsidRPr="00851C7F">
        <w:rPr>
          <w:rFonts w:ascii="Book Antiqua" w:eastAsia="Times New Roman" w:hAnsi="Book Antiqua" w:cs="Times New Roman"/>
          <w:lang w:bidi="ar-SA"/>
        </w:rPr>
        <w:t xml:space="preserve">a view to </w:t>
      </w:r>
      <w:r w:rsidRPr="00851C7F">
        <w:rPr>
          <w:rFonts w:ascii="Book Antiqua" w:eastAsia="Times New Roman" w:hAnsi="Book Antiqua" w:cs="Times New Roman"/>
          <w:lang w:bidi="ar-SA"/>
        </w:rPr>
        <w:t xml:space="preserve">creating opportunities </w:t>
      </w:r>
      <w:r w:rsidR="00D75A69" w:rsidRPr="00851C7F">
        <w:rPr>
          <w:rFonts w:ascii="Book Antiqua" w:eastAsia="Times New Roman" w:hAnsi="Book Antiqua" w:cs="Times New Roman"/>
          <w:lang w:bidi="ar-SA"/>
        </w:rPr>
        <w:t xml:space="preserve">for them </w:t>
      </w:r>
      <w:r w:rsidRPr="00851C7F">
        <w:rPr>
          <w:rFonts w:ascii="Book Antiqua" w:eastAsia="Times New Roman" w:hAnsi="Book Antiqua" w:cs="Times New Roman"/>
          <w:lang w:bidi="ar-SA"/>
        </w:rPr>
        <w:t xml:space="preserve">and strive </w:t>
      </w:r>
      <w:r w:rsidR="008C4B53" w:rsidRPr="00851C7F">
        <w:rPr>
          <w:rFonts w:ascii="Book Antiqua" w:eastAsia="Times New Roman" w:hAnsi="Book Antiqua" w:cs="Times New Roman"/>
          <w:lang w:bidi="ar-SA"/>
        </w:rPr>
        <w:t>towards a more equitable society.</w:t>
      </w:r>
      <w:r w:rsidR="006F21E8" w:rsidRPr="00851C7F">
        <w:rPr>
          <w:rFonts w:ascii="Book Antiqua" w:eastAsia="Times New Roman" w:hAnsi="Book Antiqua" w:cs="Times New Roman"/>
          <w:lang w:bidi="ar-SA"/>
        </w:rPr>
        <w:t xml:space="preserve"> The content of this policy shall act as an approach and direction to be followed by the Company for selection, implementation and monitoring of its CSR activities as approved by the Board on recommendation of the CSR Committee from time to time.</w:t>
      </w:r>
    </w:p>
    <w:p w:rsidR="007237D5" w:rsidRPr="00851C7F" w:rsidRDefault="007237D5" w:rsidP="005A2356">
      <w:pPr>
        <w:spacing w:after="0" w:line="240" w:lineRule="auto"/>
        <w:jc w:val="both"/>
        <w:rPr>
          <w:rFonts w:ascii="Book Antiqua" w:eastAsia="Times New Roman" w:hAnsi="Book Antiqua" w:cs="Times New Roman"/>
        </w:rPr>
      </w:pPr>
    </w:p>
    <w:p w:rsidR="00AB2B36" w:rsidRPr="00851C7F" w:rsidRDefault="00767558" w:rsidP="005A2356">
      <w:pPr>
        <w:spacing w:after="0" w:line="240" w:lineRule="auto"/>
        <w:jc w:val="both"/>
        <w:rPr>
          <w:rFonts w:ascii="Book Antiqua" w:hAnsi="Book Antiqua" w:cs="Times New Roman"/>
          <w:b/>
        </w:rPr>
      </w:pPr>
      <w:r w:rsidRPr="00851C7F">
        <w:rPr>
          <w:rFonts w:ascii="Book Antiqua" w:hAnsi="Book Antiqua" w:cs="Times New Roman"/>
          <w:b/>
        </w:rPr>
        <w:t xml:space="preserve">SCOPE/GUIDING PRINCIPLES OF SELECTION OF CSR ACTIVITIES </w:t>
      </w:r>
    </w:p>
    <w:p w:rsidR="00767558" w:rsidRPr="00851C7F" w:rsidRDefault="00767558" w:rsidP="005A2356">
      <w:pPr>
        <w:spacing w:after="0" w:line="240" w:lineRule="auto"/>
        <w:jc w:val="both"/>
        <w:rPr>
          <w:rFonts w:ascii="Book Antiqua" w:eastAsia="Times New Roman" w:hAnsi="Book Antiqua" w:cs="Times New Roman"/>
        </w:rPr>
      </w:pPr>
    </w:p>
    <w:p w:rsidR="00AB2B36" w:rsidRPr="00851C7F" w:rsidRDefault="00AB2B36" w:rsidP="005A2356">
      <w:pPr>
        <w:spacing w:line="240" w:lineRule="auto"/>
        <w:jc w:val="both"/>
        <w:rPr>
          <w:rFonts w:ascii="Book Antiqua" w:eastAsia="Times New Roman" w:hAnsi="Book Antiqua" w:cs="Times New Roman"/>
        </w:rPr>
      </w:pPr>
      <w:r w:rsidRPr="00851C7F">
        <w:rPr>
          <w:rFonts w:ascii="Book Antiqua" w:eastAsia="Times New Roman" w:hAnsi="Book Antiqua" w:cs="Times New Roman"/>
        </w:rPr>
        <w:t>The CSR activities shall be undertaken by the Company, as stated in this Policy, as per the projects or programs or activities (either new or ongoing) as provided under Section 135, schedule VII of the Companies Act, 2013 (“the Act”) read with rules made thereunder as amended f</w:t>
      </w:r>
      <w:r w:rsidR="00851C7F" w:rsidRPr="00851C7F">
        <w:rPr>
          <w:rFonts w:ascii="Book Antiqua" w:eastAsia="Times New Roman" w:hAnsi="Book Antiqua" w:cs="Times New Roman"/>
        </w:rPr>
        <w:t>rom time to time</w:t>
      </w:r>
      <w:r w:rsidR="009B6935" w:rsidRPr="00851C7F">
        <w:rPr>
          <w:rFonts w:ascii="Book Antiqua" w:eastAsia="Times New Roman" w:hAnsi="Book Antiqua" w:cs="Times New Roman"/>
        </w:rPr>
        <w:t xml:space="preserve">, </w:t>
      </w:r>
      <w:r w:rsidR="0091673D" w:rsidRPr="00851C7F">
        <w:rPr>
          <w:rFonts w:ascii="Book Antiqua" w:eastAsia="Times New Roman" w:hAnsi="Book Antiqua" w:cs="Times New Roman"/>
        </w:rPr>
        <w:t>excluding the</w:t>
      </w:r>
      <w:r w:rsidRPr="00851C7F">
        <w:rPr>
          <w:rFonts w:ascii="Book Antiqua" w:eastAsia="Times New Roman" w:hAnsi="Book Antiqua" w:cs="Times New Roman"/>
        </w:rPr>
        <w:t xml:space="preserve"> following activities -</w:t>
      </w:r>
    </w:p>
    <w:p w:rsidR="00AB2B36" w:rsidRPr="00851C7F" w:rsidRDefault="009B6935" w:rsidP="005A2356">
      <w:pPr>
        <w:spacing w:line="240" w:lineRule="auto"/>
        <w:jc w:val="both"/>
        <w:rPr>
          <w:rFonts w:ascii="Book Antiqua" w:eastAsia="Times New Roman" w:hAnsi="Book Antiqua" w:cs="Times New Roman"/>
        </w:rPr>
      </w:pPr>
      <w:r w:rsidRPr="00851C7F">
        <w:rPr>
          <w:rFonts w:ascii="Book Antiqua" w:eastAsia="Times New Roman" w:hAnsi="Book Antiqua" w:cs="Times New Roman"/>
        </w:rPr>
        <w:t>1)</w:t>
      </w:r>
      <w:r w:rsidRPr="00851C7F">
        <w:rPr>
          <w:rFonts w:ascii="Book Antiqua" w:eastAsia="Times New Roman" w:hAnsi="Book Antiqua" w:cs="Times New Roman"/>
        </w:rPr>
        <w:tab/>
      </w:r>
      <w:r w:rsidR="00AB2B36" w:rsidRPr="00851C7F">
        <w:rPr>
          <w:rFonts w:ascii="Book Antiqua" w:eastAsia="Times New Roman" w:hAnsi="Book Antiqua" w:cs="Times New Roman"/>
        </w:rPr>
        <w:t xml:space="preserve">Activities undertaken in pursuance of its normal course of business of the Company. </w:t>
      </w:r>
    </w:p>
    <w:p w:rsidR="00AB2B36" w:rsidRPr="00851C7F" w:rsidRDefault="00AB2B36" w:rsidP="005A2356">
      <w:pPr>
        <w:spacing w:line="240" w:lineRule="auto"/>
        <w:ind w:left="709" w:hanging="709"/>
        <w:jc w:val="both"/>
        <w:rPr>
          <w:rFonts w:ascii="Book Antiqua" w:eastAsia="Times New Roman" w:hAnsi="Book Antiqua" w:cs="Times New Roman"/>
        </w:rPr>
      </w:pPr>
      <w:r w:rsidRPr="00851C7F">
        <w:rPr>
          <w:rFonts w:ascii="Book Antiqua" w:eastAsia="Times New Roman" w:hAnsi="Book Antiqua" w:cs="Times New Roman"/>
        </w:rPr>
        <w:t>2)</w:t>
      </w:r>
      <w:r w:rsidRPr="00851C7F">
        <w:rPr>
          <w:rFonts w:ascii="Book Antiqua" w:eastAsia="Times New Roman" w:hAnsi="Book Antiqua" w:cs="Times New Roman"/>
        </w:rPr>
        <w:tab/>
        <w:t>Any activity undertaken by the company outside India excluding training of Indian sports personnel representing any State or Union territory at national level or India at international level</w:t>
      </w:r>
    </w:p>
    <w:p w:rsidR="00AB2B36" w:rsidRPr="00851C7F" w:rsidRDefault="00AB2B36" w:rsidP="005A2356">
      <w:pPr>
        <w:spacing w:line="240" w:lineRule="auto"/>
        <w:ind w:left="709" w:hanging="709"/>
        <w:jc w:val="both"/>
        <w:rPr>
          <w:rFonts w:ascii="Book Antiqua" w:eastAsia="Times New Roman" w:hAnsi="Book Antiqua" w:cs="Times New Roman"/>
        </w:rPr>
      </w:pPr>
      <w:r w:rsidRPr="00851C7F">
        <w:rPr>
          <w:rFonts w:ascii="Book Antiqua" w:eastAsia="Times New Roman" w:hAnsi="Book Antiqua" w:cs="Times New Roman"/>
        </w:rPr>
        <w:t>3)</w:t>
      </w:r>
      <w:r w:rsidRPr="00851C7F">
        <w:rPr>
          <w:rFonts w:ascii="Book Antiqua" w:eastAsia="Times New Roman" w:hAnsi="Book Antiqua" w:cs="Times New Roman"/>
        </w:rPr>
        <w:tab/>
        <w:t xml:space="preserve">The activities which are exclusively for the benefit of the Company employees or their family members as defined in clause (k) of Section 2 of the Code on Wages, 2019 shall not be considered as CSR activity. </w:t>
      </w:r>
    </w:p>
    <w:p w:rsidR="00AB2B36" w:rsidRPr="00851C7F" w:rsidRDefault="00AB2B36" w:rsidP="005A2356">
      <w:pPr>
        <w:spacing w:line="240" w:lineRule="auto"/>
        <w:ind w:left="709" w:hanging="709"/>
        <w:jc w:val="both"/>
        <w:rPr>
          <w:rFonts w:ascii="Book Antiqua" w:eastAsia="Times New Roman" w:hAnsi="Book Antiqua" w:cs="Times New Roman"/>
        </w:rPr>
      </w:pPr>
      <w:r w:rsidRPr="00851C7F">
        <w:rPr>
          <w:rFonts w:ascii="Book Antiqua" w:eastAsia="Times New Roman" w:hAnsi="Book Antiqua" w:cs="Times New Roman"/>
        </w:rPr>
        <w:t>4)</w:t>
      </w:r>
      <w:r w:rsidRPr="00851C7F">
        <w:rPr>
          <w:rFonts w:ascii="Book Antiqua" w:eastAsia="Times New Roman" w:hAnsi="Book Antiqua" w:cs="Times New Roman"/>
        </w:rPr>
        <w:tab/>
        <w:t xml:space="preserve">Contribution of any amount directly or indirectly to any political party under Section 182 of the Companies Act, 2013 (“the Act”), shall not be considered as CSR activity. </w:t>
      </w:r>
    </w:p>
    <w:p w:rsidR="00AB2B36" w:rsidRPr="00851C7F" w:rsidRDefault="00AB2B36" w:rsidP="005A2356">
      <w:pPr>
        <w:spacing w:line="240" w:lineRule="auto"/>
        <w:ind w:left="709" w:hanging="709"/>
        <w:jc w:val="both"/>
        <w:rPr>
          <w:rFonts w:ascii="Book Antiqua" w:eastAsia="Times New Roman" w:hAnsi="Book Antiqua" w:cs="Times New Roman"/>
        </w:rPr>
      </w:pPr>
      <w:r w:rsidRPr="00851C7F">
        <w:rPr>
          <w:rFonts w:ascii="Book Antiqua" w:eastAsia="Times New Roman" w:hAnsi="Book Antiqua" w:cs="Times New Roman"/>
        </w:rPr>
        <w:lastRenderedPageBreak/>
        <w:t>5)</w:t>
      </w:r>
      <w:r w:rsidRPr="00851C7F">
        <w:rPr>
          <w:rFonts w:ascii="Book Antiqua" w:eastAsia="Times New Roman" w:hAnsi="Book Antiqua" w:cs="Times New Roman"/>
        </w:rPr>
        <w:tab/>
      </w:r>
      <w:r w:rsidR="0091673D" w:rsidRPr="00851C7F">
        <w:rPr>
          <w:rFonts w:ascii="Book Antiqua" w:eastAsia="Times New Roman" w:hAnsi="Book Antiqua" w:cs="Times New Roman"/>
        </w:rPr>
        <w:t>Sponsorship</w:t>
      </w:r>
      <w:r w:rsidRPr="00851C7F">
        <w:rPr>
          <w:rFonts w:ascii="Book Antiqua" w:eastAsia="Times New Roman" w:hAnsi="Book Antiqua" w:cs="Times New Roman"/>
        </w:rPr>
        <w:t xml:space="preserve"> activities supported by the companies for deriving marketing benefits for its products or services.</w:t>
      </w:r>
    </w:p>
    <w:p w:rsidR="00AB2B36" w:rsidRPr="00851C7F" w:rsidRDefault="00AB2B36" w:rsidP="005A2356">
      <w:pPr>
        <w:spacing w:line="240" w:lineRule="auto"/>
        <w:ind w:left="709" w:hanging="709"/>
        <w:jc w:val="both"/>
        <w:rPr>
          <w:rFonts w:ascii="Book Antiqua" w:eastAsia="Times New Roman" w:hAnsi="Book Antiqua" w:cs="Times New Roman"/>
        </w:rPr>
      </w:pPr>
      <w:r w:rsidRPr="00851C7F">
        <w:rPr>
          <w:rFonts w:ascii="Book Antiqua" w:eastAsia="Times New Roman" w:hAnsi="Book Antiqua" w:cs="Times New Roman"/>
        </w:rPr>
        <w:t>6)</w:t>
      </w:r>
      <w:r w:rsidRPr="00851C7F">
        <w:rPr>
          <w:rFonts w:ascii="Book Antiqua" w:eastAsia="Times New Roman" w:hAnsi="Book Antiqua" w:cs="Times New Roman"/>
        </w:rPr>
        <w:tab/>
      </w:r>
      <w:r w:rsidR="0091673D" w:rsidRPr="00851C7F">
        <w:rPr>
          <w:rFonts w:ascii="Book Antiqua" w:eastAsia="Times New Roman" w:hAnsi="Book Antiqua" w:cs="Times New Roman"/>
        </w:rPr>
        <w:t>Activities</w:t>
      </w:r>
      <w:r w:rsidRPr="00851C7F">
        <w:rPr>
          <w:rFonts w:ascii="Book Antiqua" w:eastAsia="Times New Roman" w:hAnsi="Book Antiqua" w:cs="Times New Roman"/>
        </w:rPr>
        <w:t xml:space="preserve"> carried out for fulfilment of any other statutory obligations under any law in force in India.</w:t>
      </w:r>
    </w:p>
    <w:p w:rsidR="005A6D30" w:rsidRPr="00851C7F" w:rsidRDefault="00AB2B36" w:rsidP="005A2356">
      <w:pPr>
        <w:spacing w:after="0" w:line="240" w:lineRule="auto"/>
        <w:jc w:val="both"/>
        <w:rPr>
          <w:rFonts w:ascii="Book Antiqua" w:eastAsia="Times New Roman" w:hAnsi="Book Antiqua" w:cs="Times New Roman"/>
        </w:rPr>
      </w:pPr>
      <w:r w:rsidRPr="00851C7F">
        <w:rPr>
          <w:rFonts w:ascii="Book Antiqua" w:eastAsia="Times New Roman" w:hAnsi="Book Antiqua" w:cs="Times New Roman"/>
        </w:rPr>
        <w:t>The Board on recommendation of the CSR Committee</w:t>
      </w:r>
      <w:r w:rsidR="0091673D" w:rsidRPr="00851C7F">
        <w:rPr>
          <w:rFonts w:ascii="Book Antiqua" w:eastAsia="Times New Roman" w:hAnsi="Book Antiqua" w:cs="Times New Roman"/>
        </w:rPr>
        <w:t xml:space="preserve"> </w:t>
      </w:r>
      <w:r w:rsidRPr="00851C7F">
        <w:rPr>
          <w:rFonts w:ascii="Book Antiqua" w:eastAsia="Times New Roman" w:hAnsi="Book Antiqua" w:cs="Times New Roman"/>
        </w:rPr>
        <w:t>Company shall give preference to the local area or areas around where it operates, for spending the amount earmarked for CSR activities.</w:t>
      </w:r>
    </w:p>
    <w:p w:rsidR="005A2356" w:rsidRPr="00851C7F" w:rsidRDefault="005A2356" w:rsidP="005A2356">
      <w:pPr>
        <w:spacing w:after="0" w:line="240" w:lineRule="auto"/>
        <w:jc w:val="both"/>
        <w:rPr>
          <w:rFonts w:ascii="Book Antiqua" w:eastAsia="Times New Roman" w:hAnsi="Book Antiqua" w:cs="Times New Roman"/>
        </w:rPr>
      </w:pPr>
    </w:p>
    <w:p w:rsidR="00AB2F3F" w:rsidRPr="00851C7F" w:rsidRDefault="00767558" w:rsidP="005A2356">
      <w:pPr>
        <w:pStyle w:val="BodyText"/>
        <w:ind w:right="115"/>
        <w:jc w:val="both"/>
        <w:rPr>
          <w:rFonts w:ascii="Book Antiqua" w:eastAsiaTheme="minorHAnsi" w:hAnsi="Book Antiqua" w:cs="Times New Roman"/>
          <w:b/>
          <w:lang w:bidi="ar-SA"/>
        </w:rPr>
      </w:pPr>
      <w:r w:rsidRPr="00851C7F">
        <w:rPr>
          <w:rFonts w:ascii="Book Antiqua" w:eastAsiaTheme="minorHAnsi" w:hAnsi="Book Antiqua" w:cs="Times New Roman"/>
          <w:b/>
          <w:lang w:bidi="ar-SA"/>
        </w:rPr>
        <w:t>GUIDING PRINCIPLES FOR IMPLEMENTATION OF CSR ACTIVITIES</w:t>
      </w:r>
    </w:p>
    <w:p w:rsidR="00AB2F3F" w:rsidRPr="00851C7F" w:rsidRDefault="00AB2F3F" w:rsidP="005A2356">
      <w:pPr>
        <w:pStyle w:val="BodyText"/>
        <w:spacing w:before="1"/>
        <w:rPr>
          <w:rFonts w:ascii="Book Antiqua" w:hAnsi="Book Antiqua"/>
        </w:rPr>
      </w:pPr>
    </w:p>
    <w:p w:rsidR="00AB2F3F" w:rsidRPr="00851C7F" w:rsidRDefault="00AB2F3F" w:rsidP="005A2356">
      <w:pPr>
        <w:pStyle w:val="BodyText"/>
        <w:numPr>
          <w:ilvl w:val="0"/>
          <w:numId w:val="22"/>
        </w:numPr>
        <w:ind w:right="115" w:hanging="460"/>
        <w:jc w:val="both"/>
        <w:rPr>
          <w:rFonts w:ascii="Book Antiqua" w:eastAsia="Times New Roman" w:hAnsi="Book Antiqua" w:cs="Times New Roman"/>
          <w:lang w:bidi="ar-SA"/>
        </w:rPr>
      </w:pPr>
      <w:r w:rsidRPr="00851C7F">
        <w:rPr>
          <w:rFonts w:ascii="Book Antiqua" w:eastAsia="Times New Roman" w:hAnsi="Book Antiqua" w:cs="Times New Roman"/>
          <w:lang w:bidi="ar-SA"/>
        </w:rPr>
        <w:t xml:space="preserve">The Board of Directors of the Company may decide to undertake its CSR activities as recommended by the CSR Committee, through one or more of the following modes: </w:t>
      </w:r>
    </w:p>
    <w:p w:rsidR="00851C7F" w:rsidRPr="00851C7F" w:rsidRDefault="00851C7F" w:rsidP="00851C7F">
      <w:pPr>
        <w:pStyle w:val="BodyText"/>
        <w:ind w:left="460" w:right="115"/>
        <w:jc w:val="both"/>
        <w:rPr>
          <w:rFonts w:ascii="Book Antiqua" w:eastAsia="Times New Roman" w:hAnsi="Book Antiqua" w:cs="Times New Roman"/>
          <w:lang w:bidi="ar-SA"/>
        </w:rPr>
      </w:pPr>
    </w:p>
    <w:p w:rsidR="00AB2F3F" w:rsidRPr="00851C7F" w:rsidRDefault="00AB2F3F" w:rsidP="005A2356">
      <w:pPr>
        <w:pStyle w:val="BodyText"/>
        <w:numPr>
          <w:ilvl w:val="0"/>
          <w:numId w:val="21"/>
        </w:numPr>
        <w:ind w:right="115" w:hanging="460"/>
        <w:jc w:val="both"/>
        <w:rPr>
          <w:rFonts w:ascii="Book Antiqua" w:eastAsia="Times New Roman" w:hAnsi="Book Antiqua" w:cs="Times New Roman"/>
          <w:lang w:bidi="ar-SA"/>
        </w:rPr>
      </w:pPr>
      <w:r w:rsidRPr="00851C7F">
        <w:rPr>
          <w:rFonts w:ascii="Book Antiqua" w:eastAsia="Times New Roman" w:hAnsi="Book Antiqua" w:cs="Times New Roman"/>
          <w:lang w:bidi="ar-SA"/>
        </w:rPr>
        <w:t>directly by the Company; or</w:t>
      </w:r>
    </w:p>
    <w:p w:rsidR="00AB2F3F" w:rsidRPr="00851C7F" w:rsidRDefault="00AB2F3F" w:rsidP="005A2356">
      <w:pPr>
        <w:pStyle w:val="BodyText"/>
        <w:numPr>
          <w:ilvl w:val="0"/>
          <w:numId w:val="21"/>
        </w:numPr>
        <w:ind w:right="115" w:hanging="460"/>
        <w:jc w:val="both"/>
        <w:rPr>
          <w:rFonts w:ascii="Book Antiqua" w:eastAsia="Times New Roman" w:hAnsi="Book Antiqua" w:cs="Times New Roman"/>
          <w:lang w:bidi="ar-SA"/>
        </w:rPr>
      </w:pPr>
      <w:r w:rsidRPr="00851C7F">
        <w:rPr>
          <w:rFonts w:ascii="Book Antiqua" w:eastAsia="Times New Roman" w:hAnsi="Book Antiqua" w:cs="Times New Roman"/>
          <w:lang w:bidi="ar-SA"/>
        </w:rPr>
        <w:t>Through a Company established under Section 8 of the Act or a registered public trust or a registered society under Section 12A and 80G of the Income Tax Act, 1961, established by the Company, either singly or alongwith any other company or</w:t>
      </w:r>
    </w:p>
    <w:p w:rsidR="00AB2F3F" w:rsidRPr="00851C7F" w:rsidRDefault="00AB2F3F" w:rsidP="005A2356">
      <w:pPr>
        <w:pStyle w:val="BodyText"/>
        <w:numPr>
          <w:ilvl w:val="0"/>
          <w:numId w:val="21"/>
        </w:numPr>
        <w:ind w:right="115" w:hanging="460"/>
        <w:jc w:val="both"/>
        <w:rPr>
          <w:rFonts w:ascii="Book Antiqua" w:eastAsia="Times New Roman" w:hAnsi="Book Antiqua" w:cs="Times New Roman"/>
          <w:lang w:bidi="ar-SA"/>
        </w:rPr>
      </w:pPr>
      <w:r w:rsidRPr="00851C7F">
        <w:rPr>
          <w:rFonts w:ascii="Book Antiqua" w:eastAsia="Times New Roman" w:hAnsi="Book Antiqua" w:cs="Times New Roman"/>
          <w:lang w:bidi="ar-SA"/>
        </w:rPr>
        <w:t>Through a Company established under Section 8 of the Act or a registered trust or a registered society, established by the Central Government or State Government or</w:t>
      </w:r>
    </w:p>
    <w:p w:rsidR="00AB2F3F" w:rsidRPr="00851C7F" w:rsidRDefault="00AB2F3F" w:rsidP="005A2356">
      <w:pPr>
        <w:pStyle w:val="BodyText"/>
        <w:numPr>
          <w:ilvl w:val="0"/>
          <w:numId w:val="21"/>
        </w:numPr>
        <w:ind w:right="115" w:hanging="460"/>
        <w:jc w:val="both"/>
        <w:rPr>
          <w:rFonts w:ascii="Book Antiqua" w:eastAsia="Times New Roman" w:hAnsi="Book Antiqua" w:cs="Times New Roman"/>
          <w:lang w:bidi="ar-SA"/>
        </w:rPr>
      </w:pPr>
      <w:r w:rsidRPr="00851C7F">
        <w:rPr>
          <w:rFonts w:ascii="Book Antiqua" w:eastAsia="Times New Roman" w:hAnsi="Book Antiqua" w:cs="Times New Roman"/>
          <w:lang w:bidi="ar-SA"/>
        </w:rPr>
        <w:t xml:space="preserve"> Any entity established under an Act of Parliament or a State legislature and/or</w:t>
      </w:r>
    </w:p>
    <w:p w:rsidR="00AB2F3F" w:rsidRPr="00851C7F" w:rsidRDefault="00AB2F3F" w:rsidP="005A2356">
      <w:pPr>
        <w:pStyle w:val="BodyText"/>
        <w:numPr>
          <w:ilvl w:val="0"/>
          <w:numId w:val="21"/>
        </w:numPr>
        <w:ind w:right="115" w:hanging="460"/>
        <w:jc w:val="both"/>
        <w:rPr>
          <w:rFonts w:ascii="Book Antiqua" w:eastAsia="Times New Roman" w:hAnsi="Book Antiqua" w:cs="Times New Roman"/>
          <w:lang w:bidi="ar-SA"/>
        </w:rPr>
      </w:pPr>
      <w:r w:rsidRPr="00851C7F">
        <w:rPr>
          <w:rFonts w:ascii="Book Antiqua" w:eastAsia="Times New Roman" w:hAnsi="Book Antiqua" w:cs="Times New Roman"/>
          <w:lang w:bidi="ar-SA"/>
        </w:rPr>
        <w:t>A company established under section 8 of the Act, or a registered public trust or a registered society, registered under section 12A and 80G of the Income Tax Act, 1961, and having an established track record of at least three years in undertaking similar activities.</w:t>
      </w:r>
    </w:p>
    <w:p w:rsidR="00AB2F3F" w:rsidRPr="00851C7F" w:rsidRDefault="00AB2F3F" w:rsidP="005A2356">
      <w:pPr>
        <w:pStyle w:val="BodyText"/>
        <w:numPr>
          <w:ilvl w:val="0"/>
          <w:numId w:val="21"/>
        </w:numPr>
        <w:ind w:right="115" w:hanging="460"/>
        <w:jc w:val="both"/>
        <w:rPr>
          <w:rFonts w:ascii="Book Antiqua" w:eastAsia="Times New Roman" w:hAnsi="Book Antiqua" w:cs="Times New Roman"/>
          <w:lang w:bidi="ar-SA"/>
        </w:rPr>
      </w:pPr>
      <w:r w:rsidRPr="00851C7F">
        <w:rPr>
          <w:rFonts w:ascii="Book Antiqua" w:eastAsia="Times New Roman" w:hAnsi="Book Antiqua" w:cs="Times New Roman"/>
          <w:lang w:bidi="ar-SA"/>
        </w:rPr>
        <w:t>A Company may also collaborate with other companies for undertaking projects or programs or CSR activities in such a manner that the CSR Committees of respective companies are in a position to report separately on such projects or programs.</w:t>
      </w:r>
    </w:p>
    <w:p w:rsidR="00AB2F3F" w:rsidRPr="00851C7F" w:rsidRDefault="00AB2F3F" w:rsidP="005A2356">
      <w:pPr>
        <w:pStyle w:val="BodyText"/>
        <w:ind w:left="460" w:right="115"/>
        <w:jc w:val="both"/>
        <w:rPr>
          <w:rFonts w:ascii="Book Antiqua" w:eastAsia="Times New Roman" w:hAnsi="Book Antiqua" w:cs="Times New Roman"/>
          <w:lang w:bidi="ar-SA"/>
        </w:rPr>
      </w:pPr>
    </w:p>
    <w:p w:rsidR="00AB2F3F" w:rsidRPr="00851C7F" w:rsidRDefault="00AB2F3F" w:rsidP="005A2356">
      <w:pPr>
        <w:pStyle w:val="BodyText"/>
        <w:numPr>
          <w:ilvl w:val="0"/>
          <w:numId w:val="22"/>
        </w:numPr>
        <w:ind w:right="115" w:hanging="460"/>
        <w:jc w:val="both"/>
        <w:rPr>
          <w:rFonts w:ascii="Book Antiqua" w:eastAsia="Times New Roman" w:hAnsi="Book Antiqua" w:cs="Times New Roman"/>
          <w:lang w:bidi="ar-SA"/>
        </w:rPr>
      </w:pPr>
      <w:r w:rsidRPr="00851C7F">
        <w:rPr>
          <w:rFonts w:ascii="Book Antiqua" w:eastAsia="Times New Roman" w:hAnsi="Book Antiqua" w:cs="Times New Roman"/>
          <w:lang w:bidi="ar-SA"/>
        </w:rPr>
        <w:t>The CSR Committee should ensure that, the above entities must be registered with the Central Government before April 01, 2021 and must have a valid unique CSR Registration number.</w:t>
      </w:r>
    </w:p>
    <w:p w:rsidR="00AB2F3F" w:rsidRPr="00851C7F" w:rsidRDefault="00AB2F3F" w:rsidP="005A2356">
      <w:pPr>
        <w:pStyle w:val="BodyText"/>
        <w:ind w:left="460" w:right="115" w:hanging="460"/>
        <w:jc w:val="both"/>
        <w:rPr>
          <w:rFonts w:ascii="Book Antiqua" w:eastAsia="Times New Roman" w:hAnsi="Book Antiqua" w:cs="Times New Roman"/>
          <w:lang w:bidi="ar-SA"/>
        </w:rPr>
      </w:pPr>
    </w:p>
    <w:p w:rsidR="00AB2F3F" w:rsidRPr="00851C7F" w:rsidRDefault="00AB2F3F" w:rsidP="005A2356">
      <w:pPr>
        <w:pStyle w:val="BodyText"/>
        <w:numPr>
          <w:ilvl w:val="0"/>
          <w:numId w:val="22"/>
        </w:numPr>
        <w:ind w:right="115" w:hanging="460"/>
        <w:jc w:val="both"/>
        <w:rPr>
          <w:rFonts w:ascii="Book Antiqua" w:eastAsia="Times New Roman" w:hAnsi="Book Antiqua" w:cs="Times New Roman"/>
          <w:lang w:bidi="ar-SA"/>
        </w:rPr>
      </w:pPr>
      <w:r w:rsidRPr="00851C7F">
        <w:rPr>
          <w:rFonts w:ascii="Book Antiqua" w:eastAsia="Times New Roman" w:hAnsi="Book Antiqua" w:cs="Times New Roman"/>
          <w:lang w:bidi="ar-SA"/>
        </w:rPr>
        <w:t xml:space="preserve">The </w:t>
      </w:r>
      <w:r w:rsidR="005A2356" w:rsidRPr="00851C7F">
        <w:rPr>
          <w:rFonts w:ascii="Book Antiqua" w:eastAsia="Times New Roman" w:hAnsi="Book Antiqua" w:cs="Times New Roman"/>
          <w:lang w:bidi="ar-SA"/>
        </w:rPr>
        <w:t>C</w:t>
      </w:r>
      <w:r w:rsidRPr="00851C7F">
        <w:rPr>
          <w:rFonts w:ascii="Book Antiqua" w:eastAsia="Times New Roman" w:hAnsi="Book Antiqua" w:cs="Times New Roman"/>
          <w:lang w:bidi="ar-SA"/>
        </w:rPr>
        <w:t xml:space="preserve">ompany may engage international organizations for designing, monitoring and evaluation of the CSR projects or programmes as well as for capacity building of their own personnel for CSR. </w:t>
      </w:r>
    </w:p>
    <w:p w:rsidR="00AB2F3F" w:rsidRPr="00851C7F" w:rsidRDefault="00AB2F3F" w:rsidP="005A2356">
      <w:pPr>
        <w:pStyle w:val="BodyText"/>
        <w:ind w:left="460" w:right="115" w:hanging="460"/>
        <w:jc w:val="both"/>
        <w:rPr>
          <w:rFonts w:ascii="Book Antiqua" w:eastAsia="Times New Roman" w:hAnsi="Book Antiqua" w:cs="Times New Roman"/>
          <w:lang w:bidi="ar-SA"/>
        </w:rPr>
      </w:pPr>
    </w:p>
    <w:p w:rsidR="00AB2F3F" w:rsidRPr="00851C7F" w:rsidRDefault="00AB2F3F" w:rsidP="005A2356">
      <w:pPr>
        <w:pStyle w:val="BodyText"/>
        <w:numPr>
          <w:ilvl w:val="0"/>
          <w:numId w:val="22"/>
        </w:numPr>
        <w:ind w:right="115" w:hanging="460"/>
        <w:jc w:val="both"/>
        <w:rPr>
          <w:rFonts w:ascii="Book Antiqua" w:eastAsia="Times New Roman" w:hAnsi="Book Antiqua" w:cs="Times New Roman"/>
          <w:lang w:bidi="ar-SA"/>
        </w:rPr>
      </w:pPr>
      <w:r w:rsidRPr="00851C7F">
        <w:rPr>
          <w:rFonts w:ascii="Book Antiqua" w:eastAsia="Times New Roman" w:hAnsi="Book Antiqua" w:cs="Times New Roman"/>
          <w:lang w:bidi="ar-SA"/>
        </w:rPr>
        <w:t>Company may collaborate with other companies for undertaking projects and progamme or CSR activities in such a manner that the CSR committees of respective companies are in a position to report separately on such projects or programmes.</w:t>
      </w:r>
    </w:p>
    <w:p w:rsidR="00AB2F3F" w:rsidRPr="00851C7F" w:rsidRDefault="00AB2F3F" w:rsidP="005A2356">
      <w:pPr>
        <w:pStyle w:val="ListParagraph"/>
        <w:spacing w:line="240" w:lineRule="auto"/>
        <w:rPr>
          <w:rFonts w:ascii="Book Antiqua" w:eastAsia="Times New Roman" w:hAnsi="Book Antiqua" w:cs="Times New Roman"/>
        </w:rPr>
      </w:pPr>
    </w:p>
    <w:p w:rsidR="00AB2F3F" w:rsidRPr="00851C7F" w:rsidRDefault="00AB2F3F" w:rsidP="005A2356">
      <w:pPr>
        <w:pStyle w:val="ListParagraph"/>
        <w:numPr>
          <w:ilvl w:val="0"/>
          <w:numId w:val="22"/>
        </w:numPr>
        <w:autoSpaceDE w:val="0"/>
        <w:autoSpaceDN w:val="0"/>
        <w:adjustRightInd w:val="0"/>
        <w:spacing w:after="0" w:line="240" w:lineRule="auto"/>
        <w:ind w:hanging="460"/>
        <w:jc w:val="both"/>
        <w:rPr>
          <w:rFonts w:ascii="Book Antiqua" w:eastAsia="Times New Roman" w:hAnsi="Book Antiqua" w:cs="Times New Roman"/>
        </w:rPr>
      </w:pPr>
      <w:r w:rsidRPr="00851C7F">
        <w:rPr>
          <w:rFonts w:ascii="Book Antiqua" w:eastAsia="Times New Roman" w:hAnsi="Book Antiqua" w:cs="Times New Roman"/>
        </w:rPr>
        <w:t>Localities: By and large, at least 80% of the CSR programs are executed in and around the areas close to the units. The priority focus would be in the upliftment of areas around the plant locations and provide programmes suited to the needs of the local people there</w:t>
      </w:r>
    </w:p>
    <w:p w:rsidR="00851C7F" w:rsidRPr="00851C7F" w:rsidRDefault="00851C7F" w:rsidP="00851C7F">
      <w:pPr>
        <w:pStyle w:val="ListParagraph"/>
        <w:rPr>
          <w:rFonts w:ascii="Book Antiqua" w:eastAsia="Times New Roman" w:hAnsi="Book Antiqua" w:cs="Times New Roman"/>
        </w:rPr>
      </w:pPr>
    </w:p>
    <w:p w:rsidR="00AB2F3F" w:rsidRPr="00851C7F" w:rsidRDefault="00AB2F3F" w:rsidP="005A2356">
      <w:pPr>
        <w:pStyle w:val="ListParagraph"/>
        <w:numPr>
          <w:ilvl w:val="0"/>
          <w:numId w:val="22"/>
        </w:numPr>
        <w:autoSpaceDE w:val="0"/>
        <w:autoSpaceDN w:val="0"/>
        <w:adjustRightInd w:val="0"/>
        <w:spacing w:after="0" w:line="240" w:lineRule="auto"/>
        <w:ind w:hanging="460"/>
        <w:jc w:val="both"/>
        <w:rPr>
          <w:rFonts w:ascii="Book Antiqua" w:eastAsia="Times New Roman" w:hAnsi="Book Antiqua" w:cs="Times New Roman"/>
        </w:rPr>
      </w:pPr>
      <w:r w:rsidRPr="00851C7F">
        <w:rPr>
          <w:rFonts w:ascii="Book Antiqua" w:eastAsia="Times New Roman" w:hAnsi="Book Antiqua" w:cs="Times New Roman"/>
        </w:rPr>
        <w:lastRenderedPageBreak/>
        <w:t>Community Engagement: The local cells will work very closely with the local community and involve them at all stages starting from the study for identification of the project, to implementation, to feedback- ensuring a 360 degree involvement and engagement.</w:t>
      </w:r>
    </w:p>
    <w:p w:rsidR="00851C7F" w:rsidRPr="00851C7F" w:rsidRDefault="00851C7F" w:rsidP="00851C7F">
      <w:pPr>
        <w:pStyle w:val="ListParagraph"/>
        <w:spacing w:line="240" w:lineRule="auto"/>
        <w:ind w:left="460"/>
        <w:jc w:val="both"/>
        <w:rPr>
          <w:rFonts w:ascii="Book Antiqua" w:eastAsia="Times New Roman" w:hAnsi="Book Antiqua" w:cs="Times New Roman"/>
        </w:rPr>
      </w:pPr>
    </w:p>
    <w:p w:rsidR="00AB2F3F" w:rsidRPr="00851C7F" w:rsidRDefault="00AB2F3F" w:rsidP="005A2356">
      <w:pPr>
        <w:pStyle w:val="ListParagraph"/>
        <w:numPr>
          <w:ilvl w:val="0"/>
          <w:numId w:val="22"/>
        </w:numPr>
        <w:spacing w:line="240" w:lineRule="auto"/>
        <w:ind w:hanging="460"/>
        <w:jc w:val="both"/>
        <w:rPr>
          <w:rFonts w:ascii="Book Antiqua" w:eastAsia="Times New Roman" w:hAnsi="Book Antiqua" w:cs="Times New Roman"/>
        </w:rPr>
      </w:pPr>
      <w:r w:rsidRPr="00851C7F">
        <w:rPr>
          <w:rFonts w:ascii="Book Antiqua" w:eastAsia="Times New Roman" w:hAnsi="Book Antiqua" w:cs="Times New Roman"/>
          <w:b/>
        </w:rPr>
        <w:t>Contribution during Natural Calamaties</w:t>
      </w:r>
      <w:r w:rsidRPr="00851C7F">
        <w:rPr>
          <w:rFonts w:ascii="Book Antiqua" w:eastAsia="Times New Roman" w:hAnsi="Book Antiqua" w:cs="Times New Roman"/>
        </w:rPr>
        <w:t xml:space="preserve">: In times of national crisis such as during natural calamities etc, it is imperative for us to respond to emergency situations &amp; disasters by providing timely help to affected victims and their families. </w:t>
      </w:r>
    </w:p>
    <w:p w:rsidR="00851C7F" w:rsidRPr="00851C7F" w:rsidRDefault="00851C7F" w:rsidP="00851C7F">
      <w:pPr>
        <w:pStyle w:val="ListParagraph"/>
        <w:autoSpaceDE w:val="0"/>
        <w:autoSpaceDN w:val="0"/>
        <w:adjustRightInd w:val="0"/>
        <w:spacing w:after="0" w:line="240" w:lineRule="auto"/>
        <w:ind w:left="460"/>
        <w:jc w:val="both"/>
        <w:rPr>
          <w:rFonts w:ascii="Book Antiqua" w:eastAsia="Times New Roman" w:hAnsi="Book Antiqua" w:cs="Times New Roman"/>
        </w:rPr>
      </w:pPr>
    </w:p>
    <w:p w:rsidR="00AB2F3F" w:rsidRPr="00851C7F" w:rsidRDefault="00AB2F3F" w:rsidP="005A2356">
      <w:pPr>
        <w:pStyle w:val="ListParagraph"/>
        <w:numPr>
          <w:ilvl w:val="0"/>
          <w:numId w:val="22"/>
        </w:numPr>
        <w:autoSpaceDE w:val="0"/>
        <w:autoSpaceDN w:val="0"/>
        <w:adjustRightInd w:val="0"/>
        <w:spacing w:after="0" w:line="240" w:lineRule="auto"/>
        <w:ind w:hanging="460"/>
        <w:jc w:val="both"/>
        <w:rPr>
          <w:rFonts w:ascii="Book Antiqua" w:eastAsia="Times New Roman" w:hAnsi="Book Antiqua" w:cs="Times New Roman"/>
        </w:rPr>
      </w:pPr>
      <w:r w:rsidRPr="00851C7F">
        <w:rPr>
          <w:rFonts w:ascii="Book Antiqua" w:eastAsia="Times New Roman" w:hAnsi="Book Antiqua" w:cs="Times New Roman"/>
          <w:b/>
        </w:rPr>
        <w:t>Methology and programme identification:</w:t>
      </w:r>
      <w:r w:rsidRPr="00851C7F">
        <w:rPr>
          <w:rFonts w:ascii="Book Antiqua" w:eastAsia="Times New Roman" w:hAnsi="Book Antiqua" w:cs="Times New Roman"/>
        </w:rPr>
        <w:t xml:space="preserve"> People of the local community will be involved in decision making regarding programmes to be undertaken. A detailed fact finding / survey of the area or community would be done to identify the critical needs and their prioritization. The survey would encompass various parameters such as health indicators, literacy levels, sustainable livelihood processes, population data, level of sanitation, state of infrastructure, among others. Subsequently, based on the results of the survey and in discussion with the village panchayats/ local authorities, projects will be shortlisted by the local CSR cell. Projects once shortlisted are presented for approval to the CSR working Committee along with the budget and execution plan.  From the projects selected, a 1- year plan and a 3-year rolling plan is developed for the holistic and integrated development of the CSR initiative. These plans are presented annually at the meeting of CSR committee of the Board.</w:t>
      </w:r>
    </w:p>
    <w:p w:rsidR="00851C7F" w:rsidRPr="00851C7F" w:rsidRDefault="00851C7F" w:rsidP="00851C7F">
      <w:pPr>
        <w:pStyle w:val="ListParagraph"/>
        <w:spacing w:line="240" w:lineRule="auto"/>
        <w:ind w:left="460"/>
        <w:jc w:val="both"/>
        <w:rPr>
          <w:rFonts w:ascii="Book Antiqua" w:eastAsia="Times New Roman" w:hAnsi="Book Antiqua" w:cs="Times New Roman"/>
        </w:rPr>
      </w:pPr>
    </w:p>
    <w:p w:rsidR="005A2356" w:rsidRPr="00851C7F" w:rsidRDefault="005A2356" w:rsidP="005A2356">
      <w:pPr>
        <w:pStyle w:val="ListParagraph"/>
        <w:numPr>
          <w:ilvl w:val="0"/>
          <w:numId w:val="22"/>
        </w:numPr>
        <w:spacing w:line="240" w:lineRule="auto"/>
        <w:jc w:val="both"/>
        <w:rPr>
          <w:rFonts w:ascii="Book Antiqua" w:eastAsia="Times New Roman" w:hAnsi="Book Antiqua" w:cs="Times New Roman"/>
        </w:rPr>
      </w:pPr>
      <w:r w:rsidRPr="00851C7F">
        <w:rPr>
          <w:rFonts w:ascii="Book Antiqua" w:eastAsia="Times New Roman" w:hAnsi="Book Antiqua" w:cs="Times New Roman"/>
        </w:rPr>
        <w:t>Partnerships and collaboration with NGOs and various government agencies and bodies would be explored to ensure useful learnings and involvement when required from their experience. Public Private Partnership will be another means of engagement.</w:t>
      </w:r>
    </w:p>
    <w:p w:rsidR="005A2356" w:rsidRPr="00851C7F" w:rsidRDefault="005A2356" w:rsidP="005A2356">
      <w:pPr>
        <w:pStyle w:val="ListParagraph"/>
        <w:autoSpaceDE w:val="0"/>
        <w:autoSpaceDN w:val="0"/>
        <w:adjustRightInd w:val="0"/>
        <w:spacing w:after="0" w:line="240" w:lineRule="auto"/>
        <w:ind w:left="460"/>
        <w:jc w:val="both"/>
        <w:rPr>
          <w:rFonts w:ascii="Book Antiqua" w:eastAsia="Times New Roman" w:hAnsi="Book Antiqua" w:cs="Times New Roman"/>
        </w:rPr>
      </w:pPr>
    </w:p>
    <w:p w:rsidR="005A6D30" w:rsidRPr="00851C7F" w:rsidRDefault="005A6D30" w:rsidP="005A2356">
      <w:pPr>
        <w:pStyle w:val="BodyText"/>
        <w:ind w:left="460" w:right="115"/>
        <w:jc w:val="both"/>
        <w:rPr>
          <w:rFonts w:ascii="Book Antiqua" w:hAnsi="Book Antiqua"/>
        </w:rPr>
      </w:pPr>
    </w:p>
    <w:p w:rsidR="00767558" w:rsidRPr="00851C7F" w:rsidRDefault="00767558" w:rsidP="005A2356">
      <w:pPr>
        <w:pStyle w:val="ListParagraph"/>
        <w:spacing w:line="240" w:lineRule="auto"/>
        <w:jc w:val="both"/>
        <w:rPr>
          <w:rFonts w:ascii="Book Antiqua" w:hAnsi="Book Antiqua" w:cs="Times New Roman"/>
          <w:b/>
        </w:rPr>
      </w:pPr>
    </w:p>
    <w:p w:rsidR="00C30C65" w:rsidRPr="00851C7F" w:rsidRDefault="005A2356" w:rsidP="005A2356">
      <w:pPr>
        <w:pStyle w:val="ListParagraph"/>
        <w:spacing w:after="0" w:line="240" w:lineRule="auto"/>
        <w:ind w:left="0"/>
        <w:jc w:val="both"/>
        <w:rPr>
          <w:rFonts w:ascii="Book Antiqua" w:hAnsi="Book Antiqua" w:cs="Times New Roman"/>
          <w:b/>
        </w:rPr>
      </w:pPr>
      <w:r w:rsidRPr="00851C7F">
        <w:rPr>
          <w:rFonts w:ascii="Book Antiqua" w:hAnsi="Book Antiqua" w:cs="Times New Roman"/>
          <w:b/>
        </w:rPr>
        <w:t>FOCUS AREAS IN WHICH COMPANY INTENDS TO UNDERTAKE CSR ACTIVITIES</w:t>
      </w:r>
    </w:p>
    <w:p w:rsidR="005A2356" w:rsidRPr="00851C7F" w:rsidRDefault="005A2356" w:rsidP="005A2356">
      <w:pPr>
        <w:pStyle w:val="ListParagraph"/>
        <w:spacing w:after="0" w:line="240" w:lineRule="auto"/>
        <w:ind w:left="0"/>
        <w:jc w:val="both"/>
        <w:rPr>
          <w:rFonts w:ascii="Book Antiqua" w:hAnsi="Book Antiqua" w:cs="Times New Roman"/>
          <w:b/>
        </w:rPr>
      </w:pPr>
    </w:p>
    <w:p w:rsidR="0074327E" w:rsidRPr="00851C7F" w:rsidRDefault="0074327E" w:rsidP="005A2356">
      <w:pPr>
        <w:spacing w:line="240" w:lineRule="auto"/>
        <w:jc w:val="both"/>
        <w:rPr>
          <w:rFonts w:ascii="Book Antiqua" w:eastAsia="Times New Roman" w:hAnsi="Book Antiqua" w:cs="Times New Roman"/>
        </w:rPr>
      </w:pPr>
      <w:r w:rsidRPr="00851C7F">
        <w:rPr>
          <w:rFonts w:ascii="Book Antiqua" w:hAnsi="Book Antiqua" w:cs="Times New Roman"/>
          <w:u w:val="single"/>
        </w:rPr>
        <w:t xml:space="preserve">The Focus of the CSR activities of the Company will cover the following areas but not limited to the same and may extend to other specific projects/programs as permitted </w:t>
      </w:r>
      <w:r w:rsidRPr="00851C7F">
        <w:rPr>
          <w:rFonts w:ascii="Book Antiqua" w:eastAsia="Times New Roman" w:hAnsi="Book Antiqua" w:cs="Times New Roman"/>
          <w:u w:val="single"/>
        </w:rPr>
        <w:t>under the law from time to time:</w:t>
      </w:r>
    </w:p>
    <w:p w:rsidR="0074327E" w:rsidRPr="00851C7F" w:rsidRDefault="0074327E" w:rsidP="005A2356">
      <w:pPr>
        <w:pStyle w:val="ListParagraph"/>
        <w:numPr>
          <w:ilvl w:val="0"/>
          <w:numId w:val="19"/>
        </w:numPr>
        <w:spacing w:line="240" w:lineRule="auto"/>
        <w:ind w:left="426" w:hanging="426"/>
        <w:jc w:val="both"/>
        <w:rPr>
          <w:rFonts w:ascii="Book Antiqua" w:eastAsia="Times New Roman" w:hAnsi="Book Antiqua" w:cs="Times New Roman"/>
        </w:rPr>
      </w:pPr>
      <w:r w:rsidRPr="00851C7F">
        <w:rPr>
          <w:rFonts w:ascii="Book Antiqua" w:eastAsia="Times New Roman" w:hAnsi="Book Antiqua" w:cs="Times New Roman"/>
        </w:rPr>
        <w:t>Promoting education, including special education and employment enhancing vocation skills especially among children, women, elderly, and the differently abled and livelihood enhancement projects</w:t>
      </w:r>
    </w:p>
    <w:p w:rsidR="0074327E" w:rsidRPr="00851C7F" w:rsidRDefault="0074327E" w:rsidP="005A2356">
      <w:pPr>
        <w:pStyle w:val="ListParagraph"/>
        <w:numPr>
          <w:ilvl w:val="0"/>
          <w:numId w:val="19"/>
        </w:numPr>
        <w:spacing w:line="240" w:lineRule="auto"/>
        <w:ind w:left="426" w:hanging="426"/>
        <w:jc w:val="both"/>
        <w:rPr>
          <w:rFonts w:ascii="Book Antiqua" w:eastAsia="Times New Roman" w:hAnsi="Book Antiqua" w:cs="Times New Roman"/>
        </w:rPr>
      </w:pPr>
      <w:r w:rsidRPr="00851C7F">
        <w:rPr>
          <w:rFonts w:ascii="Book Antiqua" w:eastAsia="Times New Roman" w:hAnsi="Book Antiqua" w:cs="Times New Roman"/>
        </w:rPr>
        <w:t>promoting health care including preventinve health care’’ and sanitation including contribution to the Swach Bharat Kosh set-up by the Central Government for the promotion of sanitation and making available safe drinking water</w:t>
      </w:r>
    </w:p>
    <w:p w:rsidR="00F60ED8" w:rsidRPr="00851C7F" w:rsidRDefault="00F60ED8" w:rsidP="005A2356">
      <w:pPr>
        <w:pStyle w:val="ListParagraph"/>
        <w:numPr>
          <w:ilvl w:val="0"/>
          <w:numId w:val="19"/>
        </w:numPr>
        <w:spacing w:line="240" w:lineRule="auto"/>
        <w:ind w:left="426" w:hanging="426"/>
        <w:jc w:val="both"/>
        <w:rPr>
          <w:rFonts w:ascii="Book Antiqua" w:eastAsia="Times New Roman" w:hAnsi="Book Antiqua" w:cs="Times New Roman"/>
        </w:rPr>
      </w:pPr>
      <w:r w:rsidRPr="00851C7F">
        <w:rPr>
          <w:rFonts w:ascii="Book Antiqua" w:eastAsia="Times New Roman" w:hAnsi="Book Antiqua" w:cs="Times New Roman"/>
        </w:rPr>
        <w:t>ensuring environmental sustainability, ecological balance, protection of flora and fauna, animal welfare, agroforestry, conservation of natural resources and maintaining quality of soil, air and water</w:t>
      </w:r>
    </w:p>
    <w:p w:rsidR="00F60ED8" w:rsidRPr="00851C7F" w:rsidRDefault="00F60ED8" w:rsidP="005A2356">
      <w:pPr>
        <w:pStyle w:val="ListParagraph"/>
        <w:numPr>
          <w:ilvl w:val="0"/>
          <w:numId w:val="19"/>
        </w:numPr>
        <w:spacing w:line="240" w:lineRule="auto"/>
        <w:ind w:left="426" w:hanging="426"/>
        <w:jc w:val="both"/>
        <w:rPr>
          <w:rFonts w:ascii="Book Antiqua" w:eastAsia="Times New Roman" w:hAnsi="Book Antiqua" w:cs="Times New Roman"/>
        </w:rPr>
      </w:pPr>
      <w:r w:rsidRPr="00851C7F">
        <w:rPr>
          <w:rFonts w:ascii="Book Antiqua" w:eastAsia="Times New Roman" w:hAnsi="Book Antiqua" w:cs="Times New Roman"/>
        </w:rPr>
        <w:t>rural development projects</w:t>
      </w:r>
    </w:p>
    <w:p w:rsidR="00F60ED8" w:rsidRPr="00851C7F" w:rsidRDefault="00F60ED8" w:rsidP="005A2356">
      <w:pPr>
        <w:pStyle w:val="ListParagraph"/>
        <w:numPr>
          <w:ilvl w:val="0"/>
          <w:numId w:val="19"/>
        </w:numPr>
        <w:spacing w:line="240" w:lineRule="auto"/>
        <w:ind w:left="426" w:hanging="426"/>
        <w:jc w:val="both"/>
        <w:rPr>
          <w:rFonts w:ascii="Book Antiqua" w:eastAsia="Times New Roman" w:hAnsi="Book Antiqua" w:cs="Times New Roman"/>
        </w:rPr>
      </w:pPr>
      <w:r w:rsidRPr="00851C7F">
        <w:rPr>
          <w:rFonts w:ascii="Book Antiqua" w:eastAsia="Times New Roman" w:hAnsi="Book Antiqua" w:cs="Times New Roman"/>
        </w:rPr>
        <w:t>Any other measures with the approval of Board of Directors on the recommendation of CSR Committee subject to the provisions of Section 135 and Schedule VII of the Companies Act, 2013 and rules made thereunder</w:t>
      </w:r>
    </w:p>
    <w:p w:rsidR="00AB2B36" w:rsidRPr="00851C7F" w:rsidRDefault="00AB2B36" w:rsidP="00767558">
      <w:pPr>
        <w:autoSpaceDE w:val="0"/>
        <w:autoSpaceDN w:val="0"/>
        <w:adjustRightInd w:val="0"/>
        <w:spacing w:after="0" w:line="240" w:lineRule="auto"/>
        <w:ind w:left="360"/>
        <w:jc w:val="both"/>
        <w:rPr>
          <w:rFonts w:ascii="Book Antiqua" w:eastAsia="Times New Roman" w:hAnsi="Book Antiqua" w:cs="Times New Roman"/>
        </w:rPr>
      </w:pPr>
    </w:p>
    <w:p w:rsidR="00AB2B36" w:rsidRPr="00851C7F" w:rsidRDefault="00767558" w:rsidP="005A2356">
      <w:pPr>
        <w:pStyle w:val="BodyText"/>
        <w:ind w:right="115"/>
        <w:jc w:val="both"/>
        <w:rPr>
          <w:rFonts w:ascii="Book Antiqua" w:eastAsia="Times New Roman" w:hAnsi="Book Antiqua" w:cs="Times New Roman"/>
          <w:b/>
          <w:lang w:bidi="ar-SA"/>
        </w:rPr>
      </w:pPr>
      <w:r w:rsidRPr="00851C7F">
        <w:rPr>
          <w:rFonts w:ascii="Book Antiqua" w:eastAsia="Times New Roman" w:hAnsi="Book Antiqua" w:cs="Times New Roman"/>
          <w:b/>
          <w:lang w:bidi="ar-SA"/>
        </w:rPr>
        <w:t>ANNUAL ACTION PLAN</w:t>
      </w:r>
    </w:p>
    <w:p w:rsidR="00AB2B36" w:rsidRPr="00851C7F" w:rsidRDefault="00AB2B36" w:rsidP="005A2356">
      <w:pPr>
        <w:pStyle w:val="BodyText"/>
        <w:ind w:right="115"/>
        <w:jc w:val="both"/>
        <w:rPr>
          <w:rFonts w:ascii="Book Antiqua" w:eastAsia="Times New Roman" w:hAnsi="Book Antiqua" w:cs="Times New Roman"/>
          <w:lang w:bidi="ar-SA"/>
        </w:rPr>
      </w:pPr>
    </w:p>
    <w:p w:rsidR="00B368DB" w:rsidRPr="00851C7F" w:rsidRDefault="00AB2B36" w:rsidP="005A2356">
      <w:pPr>
        <w:pStyle w:val="BodyText"/>
        <w:ind w:right="115"/>
        <w:jc w:val="both"/>
        <w:rPr>
          <w:rFonts w:ascii="Book Antiqua" w:eastAsia="Times New Roman" w:hAnsi="Book Antiqua" w:cs="Times New Roman"/>
          <w:lang w:bidi="ar-SA"/>
        </w:rPr>
      </w:pPr>
      <w:r w:rsidRPr="00851C7F">
        <w:rPr>
          <w:rFonts w:ascii="Book Antiqua" w:eastAsia="Times New Roman" w:hAnsi="Book Antiqua" w:cs="Times New Roman"/>
          <w:lang w:bidi="ar-SA"/>
        </w:rPr>
        <w:t>The Annual Action plan of CSR Activities to be carried out during a financial year shall be formulated by the CSR Committee and shall be recommended to the Board for the approval</w:t>
      </w:r>
      <w:r w:rsidR="00B368DB" w:rsidRPr="00851C7F">
        <w:rPr>
          <w:rFonts w:ascii="Book Antiqua" w:eastAsia="Times New Roman" w:hAnsi="Book Antiqua" w:cs="Times New Roman"/>
          <w:lang w:bidi="ar-SA"/>
        </w:rPr>
        <w:t xml:space="preserve"> specifying:</w:t>
      </w:r>
    </w:p>
    <w:p w:rsidR="00851C7F" w:rsidRPr="00851C7F" w:rsidRDefault="00851C7F" w:rsidP="005A2356">
      <w:pPr>
        <w:pStyle w:val="BodyText"/>
        <w:ind w:right="115"/>
        <w:jc w:val="both"/>
        <w:rPr>
          <w:rFonts w:ascii="Book Antiqua" w:eastAsia="Times New Roman" w:hAnsi="Book Antiqua" w:cs="Times New Roman"/>
          <w:lang w:bidi="ar-SA"/>
        </w:rPr>
      </w:pPr>
    </w:p>
    <w:p w:rsidR="00B368DB" w:rsidRPr="00851C7F" w:rsidRDefault="00B368DB" w:rsidP="002A46FE">
      <w:pPr>
        <w:pStyle w:val="BodyText"/>
        <w:numPr>
          <w:ilvl w:val="0"/>
          <w:numId w:val="26"/>
        </w:numPr>
        <w:ind w:left="709" w:right="115"/>
        <w:jc w:val="both"/>
        <w:rPr>
          <w:rFonts w:ascii="Book Antiqua" w:eastAsia="Times New Roman" w:hAnsi="Book Antiqua" w:cs="Times New Roman"/>
          <w:lang w:val="en-IN"/>
        </w:rPr>
      </w:pPr>
      <w:r w:rsidRPr="00851C7F">
        <w:rPr>
          <w:rFonts w:ascii="Book Antiqua" w:eastAsia="Times New Roman" w:hAnsi="Book Antiqua" w:cs="Times New Roman"/>
          <w:bCs/>
          <w:lang w:val="en-IN"/>
        </w:rPr>
        <w:t>identified projects/programs/activities to be undertaken in areas or subjects specified in Schedule VII of the Act;</w:t>
      </w:r>
    </w:p>
    <w:p w:rsidR="00B368DB" w:rsidRPr="00851C7F" w:rsidRDefault="00B368DB" w:rsidP="002A46FE">
      <w:pPr>
        <w:pStyle w:val="BodyText"/>
        <w:numPr>
          <w:ilvl w:val="0"/>
          <w:numId w:val="26"/>
        </w:numPr>
        <w:ind w:left="709" w:right="115"/>
        <w:jc w:val="both"/>
        <w:rPr>
          <w:rFonts w:ascii="Book Antiqua" w:eastAsia="Times New Roman" w:hAnsi="Book Antiqua" w:cs="Times New Roman"/>
          <w:lang w:val="en-IN"/>
        </w:rPr>
      </w:pPr>
      <w:r w:rsidRPr="00851C7F">
        <w:rPr>
          <w:rFonts w:ascii="Book Antiqua" w:eastAsia="Times New Roman" w:hAnsi="Book Antiqua" w:cs="Times New Roman"/>
          <w:bCs/>
          <w:lang w:val="en-IN"/>
        </w:rPr>
        <w:t xml:space="preserve"> manner of execution of the same along with budgets allocated for such projects/programs as per the CSR program;</w:t>
      </w:r>
    </w:p>
    <w:p w:rsidR="00B368DB" w:rsidRPr="00851C7F" w:rsidRDefault="00B368DB" w:rsidP="002A46FE">
      <w:pPr>
        <w:pStyle w:val="BodyText"/>
        <w:numPr>
          <w:ilvl w:val="0"/>
          <w:numId w:val="26"/>
        </w:numPr>
        <w:ind w:left="709" w:right="115"/>
        <w:jc w:val="both"/>
        <w:rPr>
          <w:rFonts w:ascii="Book Antiqua" w:eastAsia="Times New Roman" w:hAnsi="Book Antiqua" w:cs="Times New Roman"/>
          <w:lang w:val="en-IN"/>
        </w:rPr>
      </w:pPr>
      <w:r w:rsidRPr="00851C7F">
        <w:rPr>
          <w:rFonts w:ascii="Book Antiqua" w:eastAsia="Times New Roman" w:hAnsi="Book Antiqua" w:cs="Times New Roman"/>
          <w:bCs/>
          <w:lang w:val="en-IN"/>
        </w:rPr>
        <w:t>modalities of utilisation of funds and implementation schedules for the projects/programmes;</w:t>
      </w:r>
    </w:p>
    <w:p w:rsidR="00B368DB" w:rsidRPr="00851C7F" w:rsidRDefault="00B368DB" w:rsidP="002A46FE">
      <w:pPr>
        <w:pStyle w:val="BodyText"/>
        <w:numPr>
          <w:ilvl w:val="0"/>
          <w:numId w:val="26"/>
        </w:numPr>
        <w:ind w:left="709" w:right="115"/>
        <w:jc w:val="both"/>
        <w:rPr>
          <w:rFonts w:ascii="Book Antiqua" w:eastAsia="Times New Roman" w:hAnsi="Book Antiqua" w:cs="Times New Roman"/>
          <w:lang w:val="en-IN"/>
        </w:rPr>
      </w:pPr>
      <w:r w:rsidRPr="00851C7F">
        <w:rPr>
          <w:rFonts w:ascii="Book Antiqua" w:eastAsia="Times New Roman" w:hAnsi="Book Antiqua" w:cs="Times New Roman"/>
          <w:bCs/>
          <w:lang w:val="en-IN"/>
        </w:rPr>
        <w:t xml:space="preserve">Monitoring and Reporting mechanism, </w:t>
      </w:r>
    </w:p>
    <w:p w:rsidR="00B368DB" w:rsidRPr="00851C7F" w:rsidRDefault="00B368DB" w:rsidP="002A46FE">
      <w:pPr>
        <w:pStyle w:val="BodyText"/>
        <w:numPr>
          <w:ilvl w:val="0"/>
          <w:numId w:val="26"/>
        </w:numPr>
        <w:ind w:left="709" w:right="115"/>
        <w:jc w:val="both"/>
        <w:rPr>
          <w:rFonts w:ascii="Book Antiqua" w:eastAsia="Times New Roman" w:hAnsi="Book Antiqua" w:cs="Times New Roman"/>
          <w:lang w:val="en-IN"/>
        </w:rPr>
      </w:pPr>
      <w:r w:rsidRPr="00851C7F">
        <w:rPr>
          <w:rFonts w:ascii="Book Antiqua" w:eastAsia="Times New Roman" w:hAnsi="Book Antiqua" w:cs="Times New Roman"/>
          <w:bCs/>
          <w:lang w:val="en-IN" w:bidi="ar-SA"/>
        </w:rPr>
        <w:t>Need and impact assessment (if any) for the projects/programmes.</w:t>
      </w:r>
    </w:p>
    <w:p w:rsidR="00B368DB" w:rsidRPr="00851C7F" w:rsidRDefault="00AB2B36" w:rsidP="005A2356">
      <w:pPr>
        <w:pStyle w:val="BodyText"/>
        <w:ind w:right="115"/>
        <w:jc w:val="both"/>
        <w:rPr>
          <w:rFonts w:ascii="Book Antiqua" w:eastAsia="Times New Roman" w:hAnsi="Book Antiqua" w:cs="Times New Roman"/>
          <w:lang w:bidi="ar-SA"/>
        </w:rPr>
      </w:pPr>
      <w:r w:rsidRPr="00851C7F">
        <w:rPr>
          <w:rFonts w:ascii="Book Antiqua" w:eastAsia="Times New Roman" w:hAnsi="Book Antiqua" w:cs="Times New Roman"/>
          <w:lang w:bidi="ar-SA"/>
        </w:rPr>
        <w:t xml:space="preserve"> </w:t>
      </w:r>
    </w:p>
    <w:p w:rsidR="00AB2B36" w:rsidRPr="00851C7F" w:rsidRDefault="00AB2B36" w:rsidP="005A2356">
      <w:pPr>
        <w:pStyle w:val="BodyText"/>
        <w:ind w:right="115"/>
        <w:jc w:val="both"/>
        <w:rPr>
          <w:rFonts w:ascii="Book Antiqua" w:eastAsia="Times New Roman" w:hAnsi="Book Antiqua" w:cs="Times New Roman"/>
          <w:lang w:bidi="ar-SA"/>
        </w:rPr>
      </w:pPr>
      <w:r w:rsidRPr="00851C7F">
        <w:rPr>
          <w:rFonts w:ascii="Book Antiqua" w:eastAsia="Times New Roman" w:hAnsi="Book Antiqua" w:cs="Times New Roman"/>
          <w:lang w:bidi="ar-SA"/>
        </w:rPr>
        <w:t>The Board of Directors on recommendation of the CSR Committee may alter the plan at any time during the financial year.</w:t>
      </w:r>
    </w:p>
    <w:p w:rsidR="00AB2B36" w:rsidRPr="00851C7F" w:rsidRDefault="00AB2B36" w:rsidP="005A2356">
      <w:pPr>
        <w:pStyle w:val="BodyText"/>
        <w:ind w:right="115"/>
        <w:jc w:val="both"/>
        <w:rPr>
          <w:rFonts w:ascii="Book Antiqua" w:eastAsia="Times New Roman" w:hAnsi="Book Antiqua" w:cs="Times New Roman"/>
          <w:lang w:bidi="ar-SA"/>
        </w:rPr>
      </w:pPr>
    </w:p>
    <w:p w:rsidR="00AB2B36" w:rsidRPr="00851C7F" w:rsidRDefault="00767558" w:rsidP="00B368DB">
      <w:pPr>
        <w:pStyle w:val="BodyText"/>
        <w:ind w:right="115"/>
        <w:jc w:val="both"/>
        <w:rPr>
          <w:rFonts w:ascii="Book Antiqua" w:eastAsia="Times New Roman" w:hAnsi="Book Antiqua" w:cs="Times New Roman"/>
          <w:b/>
          <w:lang w:bidi="ar-SA"/>
        </w:rPr>
      </w:pPr>
      <w:r w:rsidRPr="00851C7F">
        <w:rPr>
          <w:rFonts w:ascii="Book Antiqua" w:eastAsia="Times New Roman" w:hAnsi="Book Antiqua" w:cs="Times New Roman"/>
          <w:b/>
          <w:lang w:bidi="ar-SA"/>
        </w:rPr>
        <w:t>ONGOING PROJECT</w:t>
      </w:r>
    </w:p>
    <w:p w:rsidR="00767558" w:rsidRPr="00851C7F" w:rsidRDefault="00767558" w:rsidP="00B368DB">
      <w:pPr>
        <w:pStyle w:val="BodyText"/>
        <w:ind w:right="115"/>
        <w:jc w:val="both"/>
        <w:rPr>
          <w:rFonts w:ascii="Book Antiqua" w:eastAsia="Times New Roman" w:hAnsi="Book Antiqua" w:cs="Times New Roman"/>
          <w:lang w:bidi="ar-SA"/>
        </w:rPr>
      </w:pPr>
    </w:p>
    <w:p w:rsidR="00AB2B36" w:rsidRPr="00851C7F" w:rsidRDefault="00AB2B36" w:rsidP="001C3B3B">
      <w:pPr>
        <w:pStyle w:val="BodyText"/>
        <w:ind w:right="115"/>
        <w:jc w:val="both"/>
        <w:rPr>
          <w:rFonts w:ascii="Book Antiqua" w:eastAsia="Times New Roman" w:hAnsi="Book Antiqua" w:cs="Times New Roman"/>
          <w:lang w:bidi="ar-SA"/>
        </w:rPr>
      </w:pPr>
      <w:r w:rsidRPr="00851C7F">
        <w:rPr>
          <w:rFonts w:ascii="Book Antiqua" w:eastAsia="Times New Roman" w:hAnsi="Book Antiqua" w:cs="Times New Roman"/>
          <w:lang w:bidi="ar-SA"/>
        </w:rPr>
        <w:t>Ongoing Project” means a multi-year project undertaken by a Company in fulfilment of its CSR obligation having timelines not exceeding three years excluding the financial year in which it was commenced Unspent Amount and shall include the projects that was initially not approved as a multi-year projects but whose duration has been extended beyond one year by the board based on reasonable justification.</w:t>
      </w:r>
    </w:p>
    <w:p w:rsidR="00AB2B36" w:rsidRPr="00851C7F" w:rsidRDefault="00AB2B36" w:rsidP="001C3B3B">
      <w:pPr>
        <w:pStyle w:val="BodyText"/>
        <w:ind w:right="115"/>
        <w:jc w:val="both"/>
        <w:rPr>
          <w:rFonts w:ascii="Book Antiqua" w:eastAsia="Times New Roman" w:hAnsi="Book Antiqua" w:cs="Times New Roman"/>
          <w:lang w:bidi="ar-SA"/>
        </w:rPr>
      </w:pPr>
    </w:p>
    <w:p w:rsidR="00AB2B36" w:rsidRPr="00851C7F" w:rsidRDefault="00AB2B36" w:rsidP="001C3B3B">
      <w:pPr>
        <w:pStyle w:val="BodyText"/>
        <w:ind w:right="115"/>
        <w:jc w:val="both"/>
        <w:rPr>
          <w:rFonts w:ascii="Book Antiqua" w:eastAsia="Times New Roman" w:hAnsi="Book Antiqua" w:cs="Times New Roman"/>
          <w:lang w:bidi="ar-SA"/>
        </w:rPr>
      </w:pPr>
      <w:r w:rsidRPr="00851C7F">
        <w:rPr>
          <w:rFonts w:ascii="Book Antiqua" w:eastAsia="Times New Roman" w:hAnsi="Book Antiqua" w:cs="Times New Roman"/>
          <w:lang w:bidi="ar-SA"/>
        </w:rPr>
        <w:t>The company shall treat the unspent amount of CSR Activities as follows-</w:t>
      </w:r>
    </w:p>
    <w:p w:rsidR="000D0286" w:rsidRPr="00851C7F" w:rsidRDefault="000D0286" w:rsidP="001C3B3B">
      <w:pPr>
        <w:pStyle w:val="BodyText"/>
        <w:ind w:right="115"/>
        <w:jc w:val="both"/>
        <w:rPr>
          <w:rFonts w:ascii="Book Antiqua" w:eastAsia="Times New Roman" w:hAnsi="Book Antiqua" w:cs="Times New Roman"/>
          <w:lang w:bidi="ar-SA"/>
        </w:rPr>
      </w:pPr>
    </w:p>
    <w:p w:rsidR="00AB2B36" w:rsidRPr="00851C7F" w:rsidRDefault="00AB2B36" w:rsidP="001C3B3B">
      <w:pPr>
        <w:pStyle w:val="BodyText"/>
        <w:numPr>
          <w:ilvl w:val="0"/>
          <w:numId w:val="17"/>
        </w:numPr>
        <w:ind w:left="426" w:right="115" w:hanging="426"/>
        <w:jc w:val="both"/>
        <w:rPr>
          <w:rFonts w:ascii="Book Antiqua" w:eastAsia="Times New Roman" w:hAnsi="Book Antiqua" w:cs="Times New Roman"/>
          <w:lang w:bidi="ar-SA"/>
        </w:rPr>
      </w:pPr>
      <w:r w:rsidRPr="00851C7F">
        <w:rPr>
          <w:rFonts w:ascii="Book Antiqua" w:eastAsia="Times New Roman" w:hAnsi="Book Antiqua" w:cs="Times New Roman"/>
          <w:lang w:bidi="ar-SA"/>
        </w:rPr>
        <w:t>Where unspent amount relates to projects other than on-going projects, Company shall transfer such unspent amount to a Fund specified in Schedule VII of the Companies Act, 2013, within a period of six months of the expiry of the financial year.</w:t>
      </w:r>
    </w:p>
    <w:p w:rsidR="00AB2B36" w:rsidRPr="00851C7F" w:rsidRDefault="00AB2B36" w:rsidP="001C3B3B">
      <w:pPr>
        <w:pStyle w:val="BodyText"/>
        <w:ind w:left="426" w:right="115" w:hanging="426"/>
        <w:jc w:val="both"/>
        <w:rPr>
          <w:rFonts w:ascii="Book Antiqua" w:eastAsia="Times New Roman" w:hAnsi="Book Antiqua" w:cs="Times New Roman"/>
          <w:lang w:bidi="ar-SA"/>
        </w:rPr>
      </w:pPr>
    </w:p>
    <w:p w:rsidR="00AB2B36" w:rsidRPr="00851C7F" w:rsidRDefault="00AB2B36">
      <w:pPr>
        <w:pStyle w:val="BodyText"/>
        <w:numPr>
          <w:ilvl w:val="0"/>
          <w:numId w:val="17"/>
        </w:numPr>
        <w:ind w:left="426" w:right="115" w:hanging="426"/>
        <w:jc w:val="both"/>
        <w:rPr>
          <w:rFonts w:ascii="Book Antiqua" w:eastAsia="Times New Roman" w:hAnsi="Book Antiqua" w:cs="Times New Roman"/>
          <w:lang w:bidi="ar-SA"/>
        </w:rPr>
      </w:pPr>
      <w:r w:rsidRPr="00851C7F">
        <w:rPr>
          <w:rFonts w:ascii="Book Antiqua" w:eastAsia="Times New Roman" w:hAnsi="Book Antiqua" w:cs="Times New Roman"/>
          <w:lang w:bidi="ar-SA"/>
        </w:rPr>
        <w:t>Where unspent amount relates to on-going projects, shall be transferred by the company within a period of thirty days from the end of the financial year to a special account to be opened by the company in that behalf for that financial year in any scheduled bank to be called the Unspent Corporate Social Responsibility Account and such amount shall be spend/utilize</w:t>
      </w:r>
      <w:r w:rsidR="000D0286" w:rsidRPr="00851C7F">
        <w:rPr>
          <w:rFonts w:ascii="Book Antiqua" w:eastAsia="Times New Roman" w:hAnsi="Book Antiqua" w:cs="Times New Roman"/>
          <w:lang w:bidi="ar-SA"/>
        </w:rPr>
        <w:t xml:space="preserve"> by the C</w:t>
      </w:r>
      <w:r w:rsidRPr="00851C7F">
        <w:rPr>
          <w:rFonts w:ascii="Book Antiqua" w:eastAsia="Times New Roman" w:hAnsi="Book Antiqua" w:cs="Times New Roman"/>
          <w:lang w:bidi="ar-SA"/>
        </w:rPr>
        <w:t>ompany in pursuance to the activity within a period of three financial years from the date of such transfer, failing which, the company shall transfer the same to a Fund specified in Schedule VII, within a period of thirty days from the date of completion of the third financial year.</w:t>
      </w:r>
    </w:p>
    <w:p w:rsidR="00AB2B36" w:rsidRPr="00851C7F" w:rsidRDefault="00AB2B36">
      <w:pPr>
        <w:pStyle w:val="BodyText"/>
        <w:ind w:right="115"/>
        <w:jc w:val="both"/>
        <w:rPr>
          <w:rFonts w:ascii="Book Antiqua" w:eastAsia="Times New Roman" w:hAnsi="Book Antiqua" w:cs="Times New Roman"/>
          <w:lang w:bidi="ar-SA"/>
        </w:rPr>
      </w:pPr>
    </w:p>
    <w:p w:rsidR="00AB2B36" w:rsidRPr="00851C7F" w:rsidRDefault="00767558">
      <w:pPr>
        <w:pStyle w:val="BodyText"/>
        <w:ind w:right="115"/>
        <w:jc w:val="both"/>
        <w:rPr>
          <w:rFonts w:ascii="Book Antiqua" w:eastAsia="Times New Roman" w:hAnsi="Book Antiqua" w:cs="Times New Roman"/>
          <w:b/>
          <w:lang w:bidi="ar-SA"/>
        </w:rPr>
      </w:pPr>
      <w:r w:rsidRPr="00851C7F">
        <w:rPr>
          <w:rFonts w:ascii="Book Antiqua" w:eastAsia="Times New Roman" w:hAnsi="Book Antiqua" w:cs="Times New Roman"/>
          <w:b/>
          <w:lang w:bidi="ar-SA"/>
        </w:rPr>
        <w:t>SURPLUS ARISING OUT OF CSR ACTIVITIES</w:t>
      </w:r>
    </w:p>
    <w:p w:rsidR="00AB2B36" w:rsidRPr="00851C7F" w:rsidRDefault="00AB2B36">
      <w:pPr>
        <w:pStyle w:val="BodyText"/>
        <w:ind w:right="115"/>
        <w:jc w:val="both"/>
        <w:rPr>
          <w:rFonts w:ascii="Book Antiqua" w:eastAsia="Times New Roman" w:hAnsi="Book Antiqua" w:cs="Times New Roman"/>
          <w:lang w:bidi="ar-SA"/>
        </w:rPr>
      </w:pPr>
    </w:p>
    <w:p w:rsidR="00AB2B36" w:rsidRPr="00851C7F" w:rsidRDefault="00AB2B36" w:rsidP="005A2356">
      <w:pPr>
        <w:pStyle w:val="BodyText"/>
        <w:numPr>
          <w:ilvl w:val="0"/>
          <w:numId w:val="18"/>
        </w:numPr>
        <w:ind w:left="426" w:right="115"/>
        <w:jc w:val="both"/>
        <w:rPr>
          <w:rFonts w:ascii="Book Antiqua" w:eastAsia="Times New Roman" w:hAnsi="Book Antiqua" w:cs="Times New Roman"/>
          <w:lang w:bidi="ar-SA"/>
        </w:rPr>
      </w:pPr>
      <w:r w:rsidRPr="00851C7F">
        <w:rPr>
          <w:rFonts w:ascii="Book Antiqua" w:eastAsia="Times New Roman" w:hAnsi="Book Antiqua" w:cs="Times New Roman"/>
          <w:lang w:bidi="ar-SA"/>
        </w:rPr>
        <w:t xml:space="preserve">If the company is having any surplus arising out of the CSR activities shall not form part of the business profit of a company. </w:t>
      </w:r>
    </w:p>
    <w:p w:rsidR="00AB2B36" w:rsidRPr="00851C7F" w:rsidRDefault="00AB2B36" w:rsidP="005A2356">
      <w:pPr>
        <w:pStyle w:val="BodyText"/>
        <w:numPr>
          <w:ilvl w:val="0"/>
          <w:numId w:val="18"/>
        </w:numPr>
        <w:ind w:left="426" w:right="115"/>
        <w:jc w:val="both"/>
        <w:rPr>
          <w:rFonts w:ascii="Book Antiqua" w:eastAsia="Times New Roman" w:hAnsi="Book Antiqua" w:cs="Times New Roman"/>
          <w:lang w:bidi="ar-SA"/>
        </w:rPr>
      </w:pPr>
      <w:r w:rsidRPr="00851C7F">
        <w:rPr>
          <w:rFonts w:ascii="Book Antiqua" w:eastAsia="Times New Roman" w:hAnsi="Book Antiqua" w:cs="Times New Roman"/>
          <w:lang w:bidi="ar-SA"/>
        </w:rPr>
        <w:t xml:space="preserve">Surplus is required to be ploughed back into the same project or transferred to the Unspent CSR Account and spent in pursuance of CSR policy and annual action plan of the company or transfer such surplus amount to a Fund specified in Schedule VII, within a period of 6 </w:t>
      </w:r>
      <w:r w:rsidRPr="00851C7F">
        <w:rPr>
          <w:rFonts w:ascii="Book Antiqua" w:eastAsia="Times New Roman" w:hAnsi="Book Antiqua" w:cs="Times New Roman"/>
          <w:lang w:bidi="ar-SA"/>
        </w:rPr>
        <w:lastRenderedPageBreak/>
        <w:t>months of the expiry of the financial year.</w:t>
      </w:r>
    </w:p>
    <w:p w:rsidR="00AB2B36" w:rsidRPr="00851C7F" w:rsidRDefault="00AB2B36" w:rsidP="005A2356">
      <w:pPr>
        <w:autoSpaceDE w:val="0"/>
        <w:autoSpaceDN w:val="0"/>
        <w:adjustRightInd w:val="0"/>
        <w:spacing w:after="0" w:line="240" w:lineRule="auto"/>
        <w:ind w:left="360"/>
        <w:jc w:val="both"/>
        <w:rPr>
          <w:rFonts w:ascii="Book Antiqua" w:eastAsia="Times New Roman" w:hAnsi="Book Antiqua" w:cs="Times New Roman"/>
        </w:rPr>
      </w:pPr>
    </w:p>
    <w:p w:rsidR="006358AE" w:rsidRPr="00851C7F" w:rsidRDefault="005A2356" w:rsidP="002A46FE">
      <w:pPr>
        <w:rPr>
          <w:rFonts w:ascii="Book Antiqua" w:hAnsi="Book Antiqua"/>
          <w:b/>
        </w:rPr>
      </w:pPr>
      <w:r w:rsidRPr="00851C7F">
        <w:rPr>
          <w:rFonts w:ascii="Book Antiqua" w:hAnsi="Book Antiqua"/>
          <w:b/>
        </w:rPr>
        <w:t>EMPLOYEE ENGAGEMENT</w:t>
      </w:r>
    </w:p>
    <w:p w:rsidR="005D7998" w:rsidRPr="00851C7F" w:rsidRDefault="00DA3996" w:rsidP="002A46FE">
      <w:pPr>
        <w:spacing w:after="0" w:line="240" w:lineRule="auto"/>
        <w:jc w:val="both"/>
        <w:rPr>
          <w:rFonts w:ascii="Book Antiqua" w:eastAsia="Times New Roman" w:hAnsi="Book Antiqua" w:cs="Times New Roman"/>
        </w:rPr>
      </w:pPr>
      <w:r w:rsidRPr="00851C7F">
        <w:rPr>
          <w:rFonts w:ascii="Book Antiqua" w:eastAsia="Times New Roman" w:hAnsi="Book Antiqua" w:cs="Times New Roman"/>
        </w:rPr>
        <w:t xml:space="preserve">Employee participation is an important </w:t>
      </w:r>
      <w:r w:rsidR="002058D0" w:rsidRPr="00851C7F">
        <w:rPr>
          <w:rFonts w:ascii="Book Antiqua" w:eastAsia="Times New Roman" w:hAnsi="Book Antiqua" w:cs="Times New Roman"/>
        </w:rPr>
        <w:t xml:space="preserve">aspect for the development of </w:t>
      </w:r>
      <w:r w:rsidRPr="00851C7F">
        <w:rPr>
          <w:rFonts w:ascii="Book Antiqua" w:eastAsia="Times New Roman" w:hAnsi="Book Antiqua" w:cs="Times New Roman"/>
        </w:rPr>
        <w:t xml:space="preserve">responsible citizenship. </w:t>
      </w:r>
      <w:r w:rsidR="000D0286" w:rsidRPr="00851C7F">
        <w:rPr>
          <w:rFonts w:ascii="Book Antiqua" w:eastAsia="Times New Roman" w:hAnsi="Book Antiqua" w:cs="Times New Roman"/>
        </w:rPr>
        <w:t xml:space="preserve">The Company </w:t>
      </w:r>
      <w:r w:rsidRPr="00851C7F">
        <w:rPr>
          <w:rFonts w:ascii="Book Antiqua" w:eastAsia="Times New Roman" w:hAnsi="Book Antiqua" w:cs="Times New Roman"/>
        </w:rPr>
        <w:t>encourages and motivates employees to spend time volunteering on</w:t>
      </w:r>
      <w:r w:rsidR="00F17EE7" w:rsidRPr="00851C7F">
        <w:rPr>
          <w:rFonts w:ascii="Book Antiqua" w:eastAsia="Times New Roman" w:hAnsi="Book Antiqua" w:cs="Times New Roman"/>
        </w:rPr>
        <w:t xml:space="preserve"> CSR programs initiated by </w:t>
      </w:r>
      <w:r w:rsidR="006358AE" w:rsidRPr="00851C7F">
        <w:rPr>
          <w:rFonts w:ascii="Book Antiqua" w:eastAsia="Times New Roman" w:hAnsi="Book Antiqua" w:cs="Times New Roman"/>
        </w:rPr>
        <w:t>it</w:t>
      </w:r>
      <w:r w:rsidR="00F17EE7" w:rsidRPr="00851C7F">
        <w:rPr>
          <w:rFonts w:ascii="Book Antiqua" w:eastAsia="Times New Roman" w:hAnsi="Book Antiqua" w:cs="Times New Roman"/>
        </w:rPr>
        <w:t xml:space="preserve">. </w:t>
      </w:r>
    </w:p>
    <w:p w:rsidR="00180D85" w:rsidRPr="00851C7F" w:rsidRDefault="00180D85" w:rsidP="005A2356">
      <w:pPr>
        <w:autoSpaceDE w:val="0"/>
        <w:autoSpaceDN w:val="0"/>
        <w:adjustRightInd w:val="0"/>
        <w:spacing w:after="0" w:line="240" w:lineRule="auto"/>
        <w:ind w:left="360"/>
        <w:jc w:val="both"/>
        <w:rPr>
          <w:rFonts w:ascii="Book Antiqua" w:hAnsi="Book Antiqua" w:cs="Times New Roman"/>
        </w:rPr>
      </w:pPr>
    </w:p>
    <w:p w:rsidR="007E78E6" w:rsidRPr="00851C7F" w:rsidRDefault="007E78E6" w:rsidP="002A46FE">
      <w:pPr>
        <w:spacing w:line="240" w:lineRule="auto"/>
        <w:jc w:val="both"/>
        <w:rPr>
          <w:rFonts w:ascii="Book Antiqua" w:hAnsi="Book Antiqua" w:cs="Times New Roman"/>
          <w:b/>
        </w:rPr>
      </w:pPr>
      <w:r w:rsidRPr="00851C7F">
        <w:rPr>
          <w:rFonts w:ascii="Book Antiqua" w:hAnsi="Book Antiqua" w:cs="Times New Roman"/>
          <w:b/>
        </w:rPr>
        <w:t>BUDGET</w:t>
      </w:r>
    </w:p>
    <w:p w:rsidR="00C30C65" w:rsidRPr="00851C7F" w:rsidRDefault="007E78E6" w:rsidP="002A46FE">
      <w:pPr>
        <w:autoSpaceDE w:val="0"/>
        <w:autoSpaceDN w:val="0"/>
        <w:adjustRightInd w:val="0"/>
        <w:spacing w:after="0" w:line="240" w:lineRule="auto"/>
        <w:jc w:val="both"/>
        <w:rPr>
          <w:rFonts w:ascii="Book Antiqua" w:eastAsia="Times New Roman" w:hAnsi="Book Antiqua" w:cs="Times New Roman"/>
        </w:rPr>
      </w:pPr>
      <w:r w:rsidRPr="00851C7F">
        <w:rPr>
          <w:rFonts w:ascii="Book Antiqua" w:eastAsia="Times New Roman" w:hAnsi="Book Antiqua" w:cs="Times New Roman"/>
        </w:rPr>
        <w:t xml:space="preserve">For achieving its CSR objectives </w:t>
      </w:r>
      <w:r w:rsidR="00F60ED8" w:rsidRPr="00851C7F">
        <w:rPr>
          <w:rFonts w:ascii="Book Antiqua" w:eastAsia="Times New Roman" w:hAnsi="Book Antiqua" w:cs="Times New Roman"/>
        </w:rPr>
        <w:t>the Company shall</w:t>
      </w:r>
      <w:r w:rsidR="00F65859" w:rsidRPr="00851C7F">
        <w:rPr>
          <w:rFonts w:ascii="Book Antiqua" w:eastAsia="Times New Roman" w:hAnsi="Book Antiqua" w:cs="Times New Roman"/>
        </w:rPr>
        <w:t xml:space="preserve"> allocate</w:t>
      </w:r>
      <w:r w:rsidR="00F60ED8" w:rsidRPr="00851C7F">
        <w:rPr>
          <w:rFonts w:ascii="Book Antiqua" w:eastAsia="Times New Roman" w:hAnsi="Book Antiqua" w:cs="Times New Roman"/>
        </w:rPr>
        <w:t xml:space="preserve"> a specific budget which shall not be less than</w:t>
      </w:r>
      <w:r w:rsidR="00F65859" w:rsidRPr="00851C7F">
        <w:rPr>
          <w:rFonts w:ascii="Book Antiqua" w:eastAsia="Times New Roman" w:hAnsi="Book Antiqua" w:cs="Times New Roman"/>
        </w:rPr>
        <w:t xml:space="preserve"> 2% of </w:t>
      </w:r>
      <w:r w:rsidRPr="00851C7F">
        <w:rPr>
          <w:rFonts w:ascii="Book Antiqua" w:eastAsia="Times New Roman" w:hAnsi="Book Antiqua" w:cs="Times New Roman"/>
        </w:rPr>
        <w:t>its previous</w:t>
      </w:r>
      <w:r w:rsidR="00A069B7" w:rsidRPr="00851C7F">
        <w:rPr>
          <w:rFonts w:ascii="Book Antiqua" w:eastAsia="Times New Roman" w:hAnsi="Book Antiqua" w:cs="Times New Roman"/>
        </w:rPr>
        <w:t xml:space="preserve"> </w:t>
      </w:r>
      <w:r w:rsidR="003E0CE8" w:rsidRPr="00851C7F">
        <w:rPr>
          <w:rFonts w:ascii="Book Antiqua" w:eastAsia="Times New Roman" w:hAnsi="Book Antiqua" w:cs="Times New Roman"/>
        </w:rPr>
        <w:t>3</w:t>
      </w:r>
      <w:r w:rsidRPr="00851C7F">
        <w:rPr>
          <w:rFonts w:ascii="Book Antiqua" w:eastAsia="Times New Roman" w:hAnsi="Book Antiqua" w:cs="Times New Roman"/>
        </w:rPr>
        <w:t xml:space="preserve"> year</w:t>
      </w:r>
      <w:r w:rsidR="00A42F30" w:rsidRPr="00851C7F">
        <w:rPr>
          <w:rFonts w:ascii="Book Antiqua" w:eastAsia="Times New Roman" w:hAnsi="Book Antiqua" w:cs="Times New Roman"/>
        </w:rPr>
        <w:t xml:space="preserve">s’ </w:t>
      </w:r>
      <w:r w:rsidR="003E0CE8" w:rsidRPr="00851C7F">
        <w:rPr>
          <w:rFonts w:ascii="Book Antiqua" w:eastAsia="Times New Roman" w:hAnsi="Book Antiqua" w:cs="Times New Roman"/>
        </w:rPr>
        <w:t>Average Net</w:t>
      </w:r>
      <w:r w:rsidRPr="00851C7F">
        <w:rPr>
          <w:rFonts w:ascii="Book Antiqua" w:eastAsia="Times New Roman" w:hAnsi="Book Antiqua" w:cs="Times New Roman"/>
        </w:rPr>
        <w:t xml:space="preserve"> Profit as its Annual CSR Budget</w:t>
      </w:r>
      <w:r w:rsidR="006358AE" w:rsidRPr="00851C7F">
        <w:rPr>
          <w:rFonts w:ascii="Book Antiqua" w:eastAsia="Times New Roman" w:hAnsi="Book Antiqua" w:cs="Times New Roman"/>
        </w:rPr>
        <w:t xml:space="preserve">. </w:t>
      </w:r>
    </w:p>
    <w:p w:rsidR="00A069B7" w:rsidRPr="00851C7F" w:rsidRDefault="00A069B7" w:rsidP="005A2356">
      <w:pPr>
        <w:autoSpaceDE w:val="0"/>
        <w:autoSpaceDN w:val="0"/>
        <w:adjustRightInd w:val="0"/>
        <w:spacing w:after="0" w:line="240" w:lineRule="auto"/>
        <w:ind w:left="426"/>
        <w:jc w:val="both"/>
        <w:rPr>
          <w:rFonts w:ascii="Book Antiqua" w:hAnsi="Book Antiqua" w:cs="Times New Roman"/>
        </w:rPr>
      </w:pPr>
    </w:p>
    <w:p w:rsidR="00C30C65" w:rsidRPr="00851C7F" w:rsidRDefault="001C3B3B" w:rsidP="002A46FE">
      <w:pPr>
        <w:spacing w:line="240" w:lineRule="auto"/>
        <w:jc w:val="both"/>
        <w:rPr>
          <w:rFonts w:ascii="Book Antiqua" w:hAnsi="Book Antiqua" w:cs="Times New Roman"/>
          <w:b/>
        </w:rPr>
      </w:pPr>
      <w:r w:rsidRPr="00851C7F">
        <w:rPr>
          <w:rFonts w:ascii="Book Antiqua" w:hAnsi="Book Antiqua" w:cs="Times New Roman"/>
          <w:b/>
        </w:rPr>
        <w:t>MONITORING AND FEEDBACK</w:t>
      </w:r>
    </w:p>
    <w:p w:rsidR="00A451E0" w:rsidRPr="00851C7F" w:rsidRDefault="00747C02" w:rsidP="002A46FE">
      <w:pPr>
        <w:spacing w:after="225" w:line="240" w:lineRule="auto"/>
        <w:jc w:val="both"/>
        <w:rPr>
          <w:rFonts w:ascii="Book Antiqua" w:eastAsia="Times New Roman" w:hAnsi="Book Antiqua" w:cs="Times New Roman"/>
        </w:rPr>
      </w:pPr>
      <w:r w:rsidRPr="00851C7F">
        <w:rPr>
          <w:rFonts w:ascii="Book Antiqua" w:eastAsia="Times New Roman" w:hAnsi="Book Antiqua" w:cs="Times New Roman"/>
        </w:rPr>
        <w:t xml:space="preserve">All projects </w:t>
      </w:r>
      <w:r w:rsidR="00F655A1" w:rsidRPr="00851C7F">
        <w:rPr>
          <w:rFonts w:ascii="Book Antiqua" w:eastAsia="Times New Roman" w:hAnsi="Book Antiqua" w:cs="Times New Roman"/>
        </w:rPr>
        <w:t xml:space="preserve">will be </w:t>
      </w:r>
      <w:r w:rsidRPr="00851C7F">
        <w:rPr>
          <w:rFonts w:ascii="Book Antiqua" w:eastAsia="Times New Roman" w:hAnsi="Book Antiqua" w:cs="Times New Roman"/>
        </w:rPr>
        <w:t>monitored monthly</w:t>
      </w:r>
      <w:r w:rsidR="00A451E0" w:rsidRPr="00851C7F">
        <w:rPr>
          <w:rFonts w:ascii="Book Antiqua" w:eastAsia="Times New Roman" w:hAnsi="Book Antiqua" w:cs="Times New Roman"/>
        </w:rPr>
        <w:t xml:space="preserve"> during the CSR working committee meetings. Projects are assessed </w:t>
      </w:r>
      <w:r w:rsidRPr="00851C7F">
        <w:rPr>
          <w:rFonts w:ascii="Book Antiqua" w:eastAsia="Times New Roman" w:hAnsi="Book Antiqua" w:cs="Times New Roman"/>
        </w:rPr>
        <w:t xml:space="preserve">against targets and budgets. Wherever necessary, midcourse corrections </w:t>
      </w:r>
      <w:r w:rsidR="00F655A1" w:rsidRPr="00851C7F">
        <w:rPr>
          <w:rFonts w:ascii="Book Antiqua" w:eastAsia="Times New Roman" w:hAnsi="Book Antiqua" w:cs="Times New Roman"/>
        </w:rPr>
        <w:t>will be</w:t>
      </w:r>
      <w:r w:rsidRPr="00851C7F">
        <w:rPr>
          <w:rFonts w:ascii="Book Antiqua" w:eastAsia="Times New Roman" w:hAnsi="Book Antiqua" w:cs="Times New Roman"/>
        </w:rPr>
        <w:t xml:space="preserve"> made. </w:t>
      </w:r>
    </w:p>
    <w:p w:rsidR="007E78E6" w:rsidRPr="00851C7F" w:rsidRDefault="00A45555" w:rsidP="002A46FE">
      <w:pPr>
        <w:autoSpaceDE w:val="0"/>
        <w:autoSpaceDN w:val="0"/>
        <w:adjustRightInd w:val="0"/>
        <w:spacing w:after="0" w:line="240" w:lineRule="auto"/>
        <w:jc w:val="both"/>
        <w:rPr>
          <w:rFonts w:ascii="Book Antiqua" w:eastAsia="Times New Roman" w:hAnsi="Book Antiqua" w:cs="Times New Roman"/>
        </w:rPr>
      </w:pPr>
      <w:r w:rsidRPr="00851C7F">
        <w:rPr>
          <w:rFonts w:ascii="Book Antiqua" w:eastAsia="Times New Roman" w:hAnsi="Book Antiqua" w:cs="Times New Roman"/>
        </w:rPr>
        <w:t>To measure the impact of the work done, a soc</w:t>
      </w:r>
      <w:r w:rsidR="00A451E0" w:rsidRPr="00851C7F">
        <w:rPr>
          <w:rFonts w:ascii="Book Antiqua" w:eastAsia="Times New Roman" w:hAnsi="Book Antiqua" w:cs="Times New Roman"/>
        </w:rPr>
        <w:t>ial satisfaction survey / audit</w:t>
      </w:r>
      <w:r w:rsidR="003E0CE8" w:rsidRPr="00851C7F">
        <w:rPr>
          <w:rFonts w:ascii="Book Antiqua" w:eastAsia="Times New Roman" w:hAnsi="Book Antiqua" w:cs="Times New Roman"/>
        </w:rPr>
        <w:t xml:space="preserve"> </w:t>
      </w:r>
      <w:r w:rsidR="00F655A1" w:rsidRPr="00851C7F">
        <w:rPr>
          <w:rFonts w:ascii="Book Antiqua" w:eastAsia="Times New Roman" w:hAnsi="Book Antiqua" w:cs="Times New Roman"/>
        </w:rPr>
        <w:t xml:space="preserve">will </w:t>
      </w:r>
      <w:r w:rsidR="003E0CE8" w:rsidRPr="00851C7F">
        <w:rPr>
          <w:rFonts w:ascii="Book Antiqua" w:eastAsia="Times New Roman" w:hAnsi="Book Antiqua" w:cs="Times New Roman"/>
        </w:rPr>
        <w:t>be</w:t>
      </w:r>
      <w:r w:rsidR="00F655A1" w:rsidRPr="00851C7F">
        <w:rPr>
          <w:rFonts w:ascii="Book Antiqua" w:eastAsia="Times New Roman" w:hAnsi="Book Antiqua" w:cs="Times New Roman"/>
        </w:rPr>
        <w:t xml:space="preserve"> </w:t>
      </w:r>
      <w:r w:rsidRPr="00851C7F">
        <w:rPr>
          <w:rFonts w:ascii="Book Antiqua" w:eastAsia="Times New Roman" w:hAnsi="Book Antiqua" w:cs="Times New Roman"/>
        </w:rPr>
        <w:t>carried out by an external agency</w:t>
      </w:r>
      <w:r w:rsidR="006358AE" w:rsidRPr="00851C7F">
        <w:rPr>
          <w:rFonts w:ascii="Book Antiqua" w:eastAsia="Times New Roman" w:hAnsi="Book Antiqua" w:cs="Times New Roman"/>
        </w:rPr>
        <w:t xml:space="preserve"> </w:t>
      </w:r>
      <w:r w:rsidR="00A451E0" w:rsidRPr="00851C7F">
        <w:rPr>
          <w:rFonts w:ascii="Book Antiqua" w:eastAsia="Times New Roman" w:hAnsi="Book Antiqua" w:cs="Times New Roman"/>
        </w:rPr>
        <w:t>annually</w:t>
      </w:r>
      <w:r w:rsidR="00747C02" w:rsidRPr="00851C7F">
        <w:rPr>
          <w:rFonts w:ascii="Book Antiqua" w:eastAsia="Times New Roman" w:hAnsi="Book Antiqua" w:cs="Times New Roman"/>
        </w:rPr>
        <w:t>.</w:t>
      </w:r>
    </w:p>
    <w:p w:rsidR="00A451E0" w:rsidRPr="00851C7F" w:rsidRDefault="00A451E0" w:rsidP="00F14131">
      <w:pPr>
        <w:autoSpaceDE w:val="0"/>
        <w:autoSpaceDN w:val="0"/>
        <w:adjustRightInd w:val="0"/>
        <w:spacing w:after="0" w:line="240" w:lineRule="auto"/>
        <w:jc w:val="both"/>
        <w:rPr>
          <w:rFonts w:ascii="Book Antiqua" w:hAnsi="Book Antiqua" w:cs="Times New Roman"/>
        </w:rPr>
      </w:pPr>
    </w:p>
    <w:p w:rsidR="009F64A1" w:rsidRPr="00851C7F" w:rsidRDefault="009F64A1" w:rsidP="002A46FE">
      <w:pPr>
        <w:spacing w:after="225" w:line="240" w:lineRule="auto"/>
        <w:jc w:val="both"/>
        <w:rPr>
          <w:rFonts w:ascii="Book Antiqua" w:eastAsia="Times New Roman" w:hAnsi="Book Antiqua" w:cs="Times New Roman"/>
        </w:rPr>
      </w:pPr>
      <w:r w:rsidRPr="00851C7F">
        <w:rPr>
          <w:rFonts w:ascii="Book Antiqua" w:eastAsia="Times New Roman" w:hAnsi="Book Antiqua" w:cs="Times New Roman"/>
        </w:rPr>
        <w:t>The Comp</w:t>
      </w:r>
      <w:r w:rsidR="00AB58F1" w:rsidRPr="00851C7F">
        <w:rPr>
          <w:rFonts w:ascii="Book Antiqua" w:eastAsia="Times New Roman" w:hAnsi="Book Antiqua" w:cs="Times New Roman"/>
        </w:rPr>
        <w:t>any's CSR activities</w:t>
      </w:r>
      <w:r w:rsidR="009C128B" w:rsidRPr="00851C7F">
        <w:rPr>
          <w:rFonts w:ascii="Book Antiqua" w:eastAsia="Times New Roman" w:hAnsi="Book Antiqua" w:cs="Times New Roman"/>
        </w:rPr>
        <w:t xml:space="preserve"> </w:t>
      </w:r>
      <w:r w:rsidR="003E0CE8" w:rsidRPr="00851C7F">
        <w:rPr>
          <w:rFonts w:ascii="Book Antiqua" w:eastAsia="Times New Roman" w:hAnsi="Book Antiqua" w:cs="Times New Roman"/>
        </w:rPr>
        <w:t>will</w:t>
      </w:r>
      <w:r w:rsidR="00AB58F1" w:rsidRPr="00851C7F">
        <w:rPr>
          <w:rFonts w:ascii="Book Antiqua" w:eastAsia="Times New Roman" w:hAnsi="Book Antiqua" w:cs="Times New Roman"/>
        </w:rPr>
        <w:t xml:space="preserve"> be communicated through</w:t>
      </w:r>
      <w:r w:rsidR="009C128B" w:rsidRPr="00851C7F">
        <w:rPr>
          <w:rFonts w:ascii="Book Antiqua" w:eastAsia="Times New Roman" w:hAnsi="Book Antiqua" w:cs="Times New Roman"/>
        </w:rPr>
        <w:t xml:space="preserve"> </w:t>
      </w:r>
      <w:r w:rsidR="008C4B53" w:rsidRPr="00851C7F">
        <w:rPr>
          <w:rFonts w:ascii="Book Antiqua" w:eastAsia="Times New Roman" w:hAnsi="Book Antiqua" w:cs="Times New Roman"/>
        </w:rPr>
        <w:t>its website, annual reports and</w:t>
      </w:r>
      <w:r w:rsidRPr="00851C7F">
        <w:rPr>
          <w:rFonts w:ascii="Book Antiqua" w:eastAsia="Times New Roman" w:hAnsi="Book Antiqua" w:cs="Times New Roman"/>
        </w:rPr>
        <w:t xml:space="preserve"> its</w:t>
      </w:r>
      <w:r w:rsidR="009C128B" w:rsidRPr="00851C7F">
        <w:rPr>
          <w:rFonts w:ascii="Book Antiqua" w:eastAsia="Times New Roman" w:hAnsi="Book Antiqua" w:cs="Times New Roman"/>
        </w:rPr>
        <w:t xml:space="preserve"> </w:t>
      </w:r>
      <w:r w:rsidR="003E0CE8" w:rsidRPr="00851C7F">
        <w:rPr>
          <w:rFonts w:ascii="Book Antiqua" w:eastAsia="Times New Roman" w:hAnsi="Book Antiqua" w:cs="Times New Roman"/>
        </w:rPr>
        <w:t>in-</w:t>
      </w:r>
      <w:r w:rsidRPr="00851C7F">
        <w:rPr>
          <w:rFonts w:ascii="Book Antiqua" w:eastAsia="Times New Roman" w:hAnsi="Book Antiqua" w:cs="Times New Roman"/>
        </w:rPr>
        <w:t xml:space="preserve">house journals </w:t>
      </w:r>
    </w:p>
    <w:p w:rsidR="00F655A1" w:rsidRPr="00851C7F" w:rsidRDefault="00F655A1" w:rsidP="005A2356">
      <w:pPr>
        <w:autoSpaceDE w:val="0"/>
        <w:autoSpaceDN w:val="0"/>
        <w:adjustRightInd w:val="0"/>
        <w:spacing w:after="0" w:line="240" w:lineRule="auto"/>
        <w:ind w:left="426"/>
        <w:jc w:val="both"/>
        <w:rPr>
          <w:rFonts w:ascii="Book Antiqua" w:hAnsi="Book Antiqua" w:cs="Times New Roman"/>
          <w:color w:val="000000"/>
          <w:lang w:val="en-IN"/>
        </w:rPr>
      </w:pPr>
    </w:p>
    <w:p w:rsidR="004B7F1B" w:rsidRPr="00851C7F" w:rsidRDefault="004B7F1B" w:rsidP="002A46FE">
      <w:pPr>
        <w:autoSpaceDE w:val="0"/>
        <w:autoSpaceDN w:val="0"/>
        <w:adjustRightInd w:val="0"/>
        <w:spacing w:after="0" w:line="240" w:lineRule="auto"/>
        <w:jc w:val="both"/>
        <w:rPr>
          <w:rFonts w:ascii="Book Antiqua" w:hAnsi="Book Antiqua" w:cs="Times New Roman"/>
          <w:b/>
          <w:bCs/>
          <w:color w:val="000000" w:themeColor="text1"/>
          <w:lang w:val="en-IN"/>
        </w:rPr>
      </w:pPr>
      <w:r w:rsidRPr="00851C7F">
        <w:rPr>
          <w:rFonts w:ascii="Book Antiqua" w:hAnsi="Book Antiqua" w:cs="Times New Roman"/>
          <w:b/>
          <w:bCs/>
          <w:color w:val="000000" w:themeColor="text1"/>
          <w:lang w:val="en-IN"/>
        </w:rPr>
        <w:t>Board</w:t>
      </w:r>
      <w:r w:rsidRPr="00851C7F">
        <w:rPr>
          <w:rFonts w:ascii="Times New Roman" w:hAnsi="Times New Roman" w:cs="Times New Roman"/>
          <w:b/>
          <w:bCs/>
          <w:color w:val="000000" w:themeColor="text1"/>
          <w:lang w:val="en-IN"/>
        </w:rPr>
        <w:t>‐</w:t>
      </w:r>
      <w:r w:rsidRPr="00851C7F">
        <w:rPr>
          <w:rFonts w:ascii="Book Antiqua" w:hAnsi="Book Antiqua" w:cs="Times New Roman"/>
          <w:b/>
          <w:bCs/>
          <w:color w:val="000000" w:themeColor="text1"/>
          <w:lang w:val="en-IN"/>
        </w:rPr>
        <w:t>level CSR Committee</w:t>
      </w:r>
    </w:p>
    <w:p w:rsidR="00F655A1" w:rsidRPr="00851C7F" w:rsidRDefault="00F655A1" w:rsidP="005A2356">
      <w:pPr>
        <w:autoSpaceDE w:val="0"/>
        <w:autoSpaceDN w:val="0"/>
        <w:adjustRightInd w:val="0"/>
        <w:spacing w:after="0" w:line="240" w:lineRule="auto"/>
        <w:ind w:left="426" w:firstLine="426"/>
        <w:jc w:val="both"/>
        <w:rPr>
          <w:rFonts w:ascii="Book Antiqua" w:hAnsi="Book Antiqua" w:cs="Times New Roman"/>
          <w:b/>
          <w:bCs/>
          <w:color w:val="000000" w:themeColor="text1"/>
          <w:lang w:val="en-IN"/>
        </w:rPr>
      </w:pPr>
    </w:p>
    <w:p w:rsidR="004B7F1B" w:rsidRPr="00851C7F" w:rsidRDefault="004B7F1B" w:rsidP="002A46FE">
      <w:pPr>
        <w:autoSpaceDE w:val="0"/>
        <w:autoSpaceDN w:val="0"/>
        <w:adjustRightInd w:val="0"/>
        <w:spacing w:after="0" w:line="240" w:lineRule="auto"/>
        <w:jc w:val="both"/>
        <w:rPr>
          <w:rFonts w:ascii="Book Antiqua" w:hAnsi="Book Antiqua" w:cs="Times New Roman"/>
          <w:color w:val="000000"/>
          <w:lang w:val="en-IN"/>
        </w:rPr>
      </w:pPr>
      <w:r w:rsidRPr="00851C7F">
        <w:rPr>
          <w:rFonts w:ascii="Book Antiqua" w:hAnsi="Book Antiqua" w:cs="Times New Roman"/>
          <w:color w:val="000000"/>
          <w:lang w:val="en-IN"/>
        </w:rPr>
        <w:t>CSR governance structure will be headed by the Board Level CSR</w:t>
      </w:r>
      <w:r w:rsidR="00F655A1" w:rsidRPr="00851C7F">
        <w:rPr>
          <w:rFonts w:ascii="Book Antiqua" w:hAnsi="Book Antiqua" w:cs="Times New Roman"/>
          <w:color w:val="000000"/>
          <w:lang w:val="en-IN"/>
        </w:rPr>
        <w:t xml:space="preserve"> </w:t>
      </w:r>
      <w:r w:rsidR="00F14131" w:rsidRPr="00851C7F">
        <w:rPr>
          <w:rFonts w:ascii="Book Antiqua" w:hAnsi="Book Antiqua" w:cs="Times New Roman"/>
          <w:color w:val="000000"/>
          <w:lang w:val="en-IN"/>
        </w:rPr>
        <w:t>C</w:t>
      </w:r>
      <w:r w:rsidRPr="00851C7F">
        <w:rPr>
          <w:rFonts w:ascii="Book Antiqua" w:hAnsi="Book Antiqua" w:cs="Times New Roman"/>
          <w:color w:val="000000"/>
          <w:lang w:val="en-IN"/>
        </w:rPr>
        <w:t>ommittee that will be</w:t>
      </w:r>
    </w:p>
    <w:p w:rsidR="004B7F1B" w:rsidRPr="00851C7F" w:rsidRDefault="004B7F1B" w:rsidP="002A46FE">
      <w:pPr>
        <w:autoSpaceDE w:val="0"/>
        <w:autoSpaceDN w:val="0"/>
        <w:adjustRightInd w:val="0"/>
        <w:spacing w:after="0" w:line="240" w:lineRule="auto"/>
        <w:jc w:val="both"/>
        <w:rPr>
          <w:rFonts w:ascii="Book Antiqua" w:hAnsi="Book Antiqua" w:cs="Times New Roman"/>
          <w:color w:val="000000"/>
          <w:lang w:val="en-IN"/>
        </w:rPr>
      </w:pPr>
      <w:r w:rsidRPr="00851C7F">
        <w:rPr>
          <w:rFonts w:ascii="Book Antiqua" w:hAnsi="Book Antiqua" w:cs="Times New Roman"/>
          <w:color w:val="000000"/>
          <w:lang w:val="en-IN"/>
        </w:rPr>
        <w:t xml:space="preserve">ultimately responsible for the CSR projects undertaken. </w:t>
      </w:r>
    </w:p>
    <w:p w:rsidR="00F655A1" w:rsidRPr="00851C7F" w:rsidRDefault="00F655A1" w:rsidP="002A46FE">
      <w:pPr>
        <w:autoSpaceDE w:val="0"/>
        <w:autoSpaceDN w:val="0"/>
        <w:adjustRightInd w:val="0"/>
        <w:spacing w:after="0" w:line="240" w:lineRule="auto"/>
        <w:jc w:val="both"/>
        <w:rPr>
          <w:rFonts w:ascii="Book Antiqua" w:hAnsi="Book Antiqua" w:cs="Times New Roman"/>
          <w:color w:val="000000"/>
          <w:lang w:val="en-IN"/>
        </w:rPr>
      </w:pPr>
    </w:p>
    <w:p w:rsidR="004B7F1B" w:rsidRPr="00851C7F" w:rsidRDefault="004B7F1B" w:rsidP="002A46FE">
      <w:pPr>
        <w:autoSpaceDE w:val="0"/>
        <w:autoSpaceDN w:val="0"/>
        <w:adjustRightInd w:val="0"/>
        <w:spacing w:after="0" w:line="240" w:lineRule="auto"/>
        <w:jc w:val="both"/>
        <w:rPr>
          <w:rFonts w:ascii="Book Antiqua" w:hAnsi="Book Antiqua" w:cs="Times New Roman"/>
          <w:b/>
          <w:bCs/>
          <w:color w:val="000000" w:themeColor="text1"/>
          <w:lang w:val="en-IN"/>
        </w:rPr>
      </w:pPr>
      <w:r w:rsidRPr="00851C7F">
        <w:rPr>
          <w:rFonts w:ascii="Book Antiqua" w:hAnsi="Book Antiqua" w:cs="Times New Roman"/>
          <w:b/>
          <w:bCs/>
          <w:color w:val="000000" w:themeColor="text1"/>
          <w:lang w:val="en-IN"/>
        </w:rPr>
        <w:t>Responsibilities</w:t>
      </w:r>
      <w:r w:rsidR="00AB2F3F" w:rsidRPr="00851C7F">
        <w:rPr>
          <w:rFonts w:ascii="Book Antiqua" w:hAnsi="Book Antiqua" w:cs="Times New Roman"/>
          <w:b/>
          <w:bCs/>
          <w:color w:val="000000" w:themeColor="text1"/>
          <w:lang w:val="en-IN"/>
        </w:rPr>
        <w:t xml:space="preserve"> of the Board of Directors and CSR Committee</w:t>
      </w:r>
    </w:p>
    <w:p w:rsidR="00AB2F3F" w:rsidRPr="00851C7F" w:rsidRDefault="00AB2F3F" w:rsidP="002A46FE">
      <w:pPr>
        <w:autoSpaceDE w:val="0"/>
        <w:autoSpaceDN w:val="0"/>
        <w:adjustRightInd w:val="0"/>
        <w:spacing w:after="0" w:line="240" w:lineRule="auto"/>
        <w:ind w:left="720" w:hanging="294"/>
        <w:jc w:val="both"/>
        <w:rPr>
          <w:rFonts w:ascii="Book Antiqua" w:hAnsi="Book Antiqua" w:cs="Times New Roman"/>
          <w:b/>
          <w:bCs/>
          <w:color w:val="000000" w:themeColor="text1"/>
          <w:lang w:val="en-IN"/>
        </w:rPr>
      </w:pPr>
    </w:p>
    <w:p w:rsidR="00AB2F3F" w:rsidRPr="00851C7F" w:rsidRDefault="00AB2F3F" w:rsidP="002A46FE">
      <w:pPr>
        <w:autoSpaceDE w:val="0"/>
        <w:autoSpaceDN w:val="0"/>
        <w:adjustRightInd w:val="0"/>
        <w:spacing w:after="0" w:line="240" w:lineRule="auto"/>
        <w:ind w:left="720" w:hanging="720"/>
        <w:jc w:val="both"/>
        <w:rPr>
          <w:rFonts w:ascii="Book Antiqua" w:hAnsi="Book Antiqua" w:cs="Times New Roman"/>
          <w:b/>
          <w:bCs/>
          <w:color w:val="000000" w:themeColor="text1"/>
          <w:lang w:val="en-IN"/>
        </w:rPr>
      </w:pPr>
      <w:r w:rsidRPr="00851C7F">
        <w:rPr>
          <w:rFonts w:ascii="Book Antiqua" w:hAnsi="Book Antiqua" w:cs="Times New Roman"/>
          <w:b/>
          <w:bCs/>
          <w:color w:val="000000" w:themeColor="text1"/>
          <w:lang w:val="en-IN"/>
        </w:rPr>
        <w:t>The Committee shall:</w:t>
      </w:r>
    </w:p>
    <w:p w:rsidR="001C3B3B" w:rsidRPr="00851C7F" w:rsidRDefault="001C3B3B" w:rsidP="002A46FE">
      <w:pPr>
        <w:autoSpaceDE w:val="0"/>
        <w:autoSpaceDN w:val="0"/>
        <w:adjustRightInd w:val="0"/>
        <w:spacing w:after="0" w:line="240" w:lineRule="auto"/>
        <w:ind w:left="720" w:hanging="720"/>
        <w:jc w:val="both"/>
        <w:rPr>
          <w:rFonts w:ascii="Book Antiqua" w:hAnsi="Book Antiqua" w:cs="Times New Roman"/>
          <w:b/>
          <w:bCs/>
          <w:color w:val="000000" w:themeColor="text1"/>
          <w:lang w:val="en-IN"/>
        </w:rPr>
      </w:pPr>
    </w:p>
    <w:p w:rsidR="001C3B3B" w:rsidRPr="00851C7F" w:rsidRDefault="001C3B3B" w:rsidP="002A46FE">
      <w:pPr>
        <w:numPr>
          <w:ilvl w:val="0"/>
          <w:numId w:val="27"/>
        </w:numPr>
        <w:autoSpaceDE w:val="0"/>
        <w:autoSpaceDN w:val="0"/>
        <w:adjustRightInd w:val="0"/>
        <w:spacing w:after="0" w:line="240" w:lineRule="auto"/>
        <w:ind w:left="709" w:hanging="283"/>
        <w:jc w:val="both"/>
        <w:rPr>
          <w:rFonts w:ascii="Book Antiqua" w:hAnsi="Book Antiqua" w:cs="Times New Roman"/>
          <w:bCs/>
          <w:color w:val="000000" w:themeColor="text1"/>
          <w:lang w:val="en-IN"/>
        </w:rPr>
      </w:pPr>
      <w:r w:rsidRPr="00851C7F">
        <w:rPr>
          <w:rFonts w:ascii="Book Antiqua" w:hAnsi="Book Antiqua" w:cs="Times New Roman"/>
          <w:bCs/>
          <w:color w:val="000000" w:themeColor="text1"/>
          <w:lang w:val="en-IN"/>
        </w:rPr>
        <w:t>The CSR Committee shall formulate and periodically review/monitor the CSR Policy which shall indicate the projects/ programmes/activities to be undertaken by the Company as specified in Schedule VII of the Act and associated frameworks, processes and practices of the Company and make appropriate recommendations to the Board.</w:t>
      </w:r>
    </w:p>
    <w:p w:rsidR="001C3B3B" w:rsidRPr="00851C7F" w:rsidRDefault="001C3B3B" w:rsidP="002A46FE">
      <w:pPr>
        <w:numPr>
          <w:ilvl w:val="0"/>
          <w:numId w:val="27"/>
        </w:numPr>
        <w:autoSpaceDE w:val="0"/>
        <w:autoSpaceDN w:val="0"/>
        <w:adjustRightInd w:val="0"/>
        <w:spacing w:after="0" w:line="240" w:lineRule="auto"/>
        <w:ind w:left="709" w:hanging="283"/>
        <w:jc w:val="both"/>
        <w:rPr>
          <w:rFonts w:ascii="Book Antiqua" w:hAnsi="Book Antiqua" w:cs="Times New Roman"/>
          <w:bCs/>
          <w:color w:val="000000" w:themeColor="text1"/>
          <w:lang w:val="en-IN"/>
        </w:rPr>
      </w:pPr>
      <w:r w:rsidRPr="00851C7F">
        <w:rPr>
          <w:rFonts w:ascii="Book Antiqua" w:hAnsi="Book Antiqua" w:cs="Times New Roman"/>
          <w:bCs/>
          <w:color w:val="000000" w:themeColor="text1"/>
          <w:lang w:val="en-IN"/>
        </w:rPr>
        <w:t>The CSR Committee shall ensure to take appropriate measures to undertake and implement CSR projects/programmes/activities successfully and shall monitor the CSR Policy from time to time.</w:t>
      </w:r>
    </w:p>
    <w:p w:rsidR="001C3B3B" w:rsidRPr="00851C7F" w:rsidRDefault="001C3B3B" w:rsidP="002A46FE">
      <w:pPr>
        <w:numPr>
          <w:ilvl w:val="0"/>
          <w:numId w:val="27"/>
        </w:numPr>
        <w:autoSpaceDE w:val="0"/>
        <w:autoSpaceDN w:val="0"/>
        <w:adjustRightInd w:val="0"/>
        <w:spacing w:after="0" w:line="240" w:lineRule="auto"/>
        <w:ind w:left="709" w:hanging="283"/>
        <w:jc w:val="both"/>
        <w:rPr>
          <w:rFonts w:ascii="Book Antiqua" w:hAnsi="Book Antiqua" w:cs="Times New Roman"/>
          <w:bCs/>
          <w:color w:val="000000" w:themeColor="text1"/>
          <w:lang w:val="en-IN"/>
        </w:rPr>
      </w:pPr>
      <w:r w:rsidRPr="00851C7F">
        <w:rPr>
          <w:rFonts w:ascii="Book Antiqua" w:hAnsi="Book Antiqua" w:cs="Times New Roman"/>
          <w:bCs/>
          <w:color w:val="000000" w:themeColor="text1"/>
          <w:lang w:val="en-IN"/>
        </w:rPr>
        <w:t>The CSR Committee shall identify the areas as well as monitor and review the performance of CSR projects/programmes/activities periodically.</w:t>
      </w:r>
    </w:p>
    <w:p w:rsidR="001C3B3B" w:rsidRPr="00851C7F" w:rsidRDefault="001C3B3B" w:rsidP="002A46FE">
      <w:pPr>
        <w:numPr>
          <w:ilvl w:val="0"/>
          <w:numId w:val="27"/>
        </w:numPr>
        <w:autoSpaceDE w:val="0"/>
        <w:autoSpaceDN w:val="0"/>
        <w:adjustRightInd w:val="0"/>
        <w:spacing w:after="0" w:line="240" w:lineRule="auto"/>
        <w:ind w:left="709" w:hanging="283"/>
        <w:jc w:val="both"/>
        <w:rPr>
          <w:rFonts w:ascii="Book Antiqua" w:hAnsi="Book Antiqua" w:cs="Times New Roman"/>
          <w:bCs/>
          <w:color w:val="000000" w:themeColor="text1"/>
          <w:lang w:val="en-IN"/>
        </w:rPr>
      </w:pPr>
      <w:r w:rsidRPr="00851C7F">
        <w:rPr>
          <w:rFonts w:ascii="Book Antiqua" w:hAnsi="Book Antiqua" w:cs="Times New Roman"/>
          <w:bCs/>
          <w:color w:val="000000" w:themeColor="text1"/>
          <w:lang w:val="en-IN"/>
        </w:rPr>
        <w:t>The CSR Committee shall recommend the amount of expenditure/CSR budget to be incurred on CSR projects/programmes/activities as well as regularly report and make recommendations to the Board.</w:t>
      </w:r>
    </w:p>
    <w:p w:rsidR="001C3B3B" w:rsidRPr="00851C7F" w:rsidRDefault="001C3B3B" w:rsidP="001C3B3B">
      <w:pPr>
        <w:numPr>
          <w:ilvl w:val="0"/>
          <w:numId w:val="27"/>
        </w:numPr>
        <w:autoSpaceDE w:val="0"/>
        <w:autoSpaceDN w:val="0"/>
        <w:adjustRightInd w:val="0"/>
        <w:spacing w:after="0" w:line="240" w:lineRule="auto"/>
        <w:ind w:left="426"/>
        <w:jc w:val="both"/>
        <w:rPr>
          <w:rFonts w:ascii="Book Antiqua" w:hAnsi="Book Antiqua" w:cs="Times New Roman"/>
          <w:bCs/>
          <w:color w:val="000000" w:themeColor="text1"/>
          <w:lang w:val="en-IN"/>
        </w:rPr>
      </w:pPr>
      <w:r w:rsidRPr="00851C7F">
        <w:rPr>
          <w:rFonts w:ascii="Book Antiqua" w:hAnsi="Book Antiqua" w:cs="Times New Roman"/>
          <w:bCs/>
          <w:color w:val="000000" w:themeColor="text1"/>
          <w:lang w:val="en-IN"/>
        </w:rPr>
        <w:t>To recommend Annual Report on CSR activities.</w:t>
      </w:r>
    </w:p>
    <w:p w:rsidR="001C3B3B" w:rsidRPr="00851C7F" w:rsidRDefault="001C3B3B" w:rsidP="001C3B3B">
      <w:pPr>
        <w:numPr>
          <w:ilvl w:val="0"/>
          <w:numId w:val="27"/>
        </w:numPr>
        <w:autoSpaceDE w:val="0"/>
        <w:autoSpaceDN w:val="0"/>
        <w:adjustRightInd w:val="0"/>
        <w:spacing w:after="0" w:line="240" w:lineRule="auto"/>
        <w:ind w:left="426"/>
        <w:jc w:val="both"/>
        <w:rPr>
          <w:rFonts w:ascii="Book Antiqua" w:hAnsi="Book Antiqua" w:cs="Times New Roman"/>
          <w:bCs/>
          <w:color w:val="000000" w:themeColor="text1"/>
          <w:lang w:val="en-IN"/>
        </w:rPr>
      </w:pPr>
      <w:r w:rsidRPr="00851C7F">
        <w:rPr>
          <w:rFonts w:ascii="Book Antiqua" w:hAnsi="Book Antiqua" w:cs="Times New Roman"/>
          <w:bCs/>
          <w:color w:val="000000" w:themeColor="text1"/>
          <w:lang w:val="en-IN"/>
        </w:rPr>
        <w:t>To review and submit impact assessment reports to the Board.</w:t>
      </w:r>
    </w:p>
    <w:p w:rsidR="001C3B3B" w:rsidRPr="00851C7F" w:rsidRDefault="001C3B3B" w:rsidP="001C3B3B">
      <w:pPr>
        <w:numPr>
          <w:ilvl w:val="0"/>
          <w:numId w:val="27"/>
        </w:numPr>
        <w:autoSpaceDE w:val="0"/>
        <w:autoSpaceDN w:val="0"/>
        <w:adjustRightInd w:val="0"/>
        <w:spacing w:after="0" w:line="240" w:lineRule="auto"/>
        <w:ind w:left="426"/>
        <w:jc w:val="both"/>
        <w:rPr>
          <w:rFonts w:ascii="Book Antiqua" w:hAnsi="Book Antiqua" w:cs="Times New Roman"/>
          <w:bCs/>
          <w:color w:val="000000" w:themeColor="text1"/>
          <w:lang w:val="en-IN"/>
        </w:rPr>
      </w:pPr>
      <w:r w:rsidRPr="00851C7F">
        <w:rPr>
          <w:rFonts w:ascii="Book Antiqua" w:hAnsi="Book Antiqua" w:cs="Times New Roman"/>
          <w:bCs/>
          <w:color w:val="000000" w:themeColor="text1"/>
          <w:lang w:val="en-IN"/>
        </w:rPr>
        <w:lastRenderedPageBreak/>
        <w:t>The CSR Committee of the Board shall meet as and when required.</w:t>
      </w:r>
    </w:p>
    <w:p w:rsidR="001C3B3B" w:rsidRPr="00851C7F" w:rsidRDefault="001C3B3B" w:rsidP="001C3B3B">
      <w:pPr>
        <w:numPr>
          <w:ilvl w:val="0"/>
          <w:numId w:val="27"/>
        </w:numPr>
        <w:autoSpaceDE w:val="0"/>
        <w:autoSpaceDN w:val="0"/>
        <w:adjustRightInd w:val="0"/>
        <w:spacing w:after="0" w:line="240" w:lineRule="auto"/>
        <w:ind w:left="709" w:hanging="283"/>
        <w:jc w:val="both"/>
        <w:rPr>
          <w:rFonts w:ascii="Book Antiqua" w:hAnsi="Book Antiqua" w:cs="Times New Roman"/>
          <w:bCs/>
          <w:color w:val="000000" w:themeColor="text1"/>
          <w:lang w:val="en-IN"/>
        </w:rPr>
      </w:pPr>
      <w:r w:rsidRPr="00851C7F">
        <w:rPr>
          <w:rFonts w:ascii="Book Antiqua" w:hAnsi="Book Antiqua" w:cs="Times New Roman"/>
          <w:bCs/>
          <w:color w:val="000000" w:themeColor="text1"/>
          <w:lang w:val="en-IN"/>
        </w:rPr>
        <w:t>The CSR Committee shall formulate Annual Action plan and recommend the same to the Board.</w:t>
      </w:r>
    </w:p>
    <w:p w:rsidR="001C3B3B" w:rsidRPr="00851C7F" w:rsidRDefault="001C3B3B" w:rsidP="001C3B3B">
      <w:pPr>
        <w:numPr>
          <w:ilvl w:val="0"/>
          <w:numId w:val="27"/>
        </w:numPr>
        <w:autoSpaceDE w:val="0"/>
        <w:autoSpaceDN w:val="0"/>
        <w:adjustRightInd w:val="0"/>
        <w:spacing w:after="0" w:line="240" w:lineRule="auto"/>
        <w:ind w:left="709" w:hanging="283"/>
        <w:jc w:val="both"/>
        <w:rPr>
          <w:rFonts w:ascii="Book Antiqua" w:hAnsi="Book Antiqua" w:cs="Times New Roman"/>
          <w:bCs/>
          <w:color w:val="000000" w:themeColor="text1"/>
          <w:lang w:val="en-IN"/>
        </w:rPr>
      </w:pPr>
      <w:r w:rsidRPr="00851C7F">
        <w:rPr>
          <w:rFonts w:ascii="Book Antiqua" w:hAnsi="Book Antiqua" w:cs="Times New Roman"/>
          <w:bCs/>
          <w:color w:val="000000" w:themeColor="text1"/>
          <w:lang w:val="en-IN"/>
        </w:rPr>
        <w:t>Such other functions as mandated by the Board of Directors or as mandated   under the Act and the rules made thereunder.</w:t>
      </w:r>
    </w:p>
    <w:p w:rsidR="00F655A1" w:rsidRPr="00851C7F" w:rsidRDefault="00F655A1" w:rsidP="001C3B3B">
      <w:pPr>
        <w:autoSpaceDE w:val="0"/>
        <w:autoSpaceDN w:val="0"/>
        <w:adjustRightInd w:val="0"/>
        <w:spacing w:after="0" w:line="240" w:lineRule="auto"/>
        <w:ind w:left="720" w:hanging="294"/>
        <w:jc w:val="both"/>
        <w:rPr>
          <w:rFonts w:ascii="Book Antiqua" w:hAnsi="Book Antiqua" w:cs="Times New Roman"/>
          <w:b/>
          <w:bCs/>
          <w:color w:val="000000" w:themeColor="text1"/>
          <w:lang w:val="en-IN"/>
        </w:rPr>
      </w:pPr>
    </w:p>
    <w:p w:rsidR="001C3B3B" w:rsidRPr="00851C7F" w:rsidRDefault="001C3B3B" w:rsidP="002A46FE">
      <w:pPr>
        <w:autoSpaceDE w:val="0"/>
        <w:autoSpaceDN w:val="0"/>
        <w:adjustRightInd w:val="0"/>
        <w:spacing w:after="0" w:line="240" w:lineRule="auto"/>
        <w:jc w:val="both"/>
        <w:rPr>
          <w:rFonts w:ascii="Book Antiqua" w:hAnsi="Book Antiqua" w:cs="Times New Roman"/>
          <w:b/>
          <w:bCs/>
          <w:color w:val="000000" w:themeColor="text1"/>
          <w:lang w:val="en-IN"/>
        </w:rPr>
      </w:pPr>
    </w:p>
    <w:p w:rsidR="00AB2F3F" w:rsidRPr="00851C7F" w:rsidRDefault="00AB2F3F" w:rsidP="002A46FE">
      <w:pPr>
        <w:autoSpaceDE w:val="0"/>
        <w:autoSpaceDN w:val="0"/>
        <w:adjustRightInd w:val="0"/>
        <w:spacing w:after="0" w:line="240" w:lineRule="auto"/>
        <w:jc w:val="both"/>
        <w:rPr>
          <w:rFonts w:ascii="Book Antiqua" w:hAnsi="Book Antiqua" w:cs="Times New Roman"/>
          <w:b/>
          <w:bCs/>
          <w:color w:val="000000" w:themeColor="text1"/>
          <w:lang w:val="en-IN"/>
        </w:rPr>
      </w:pPr>
      <w:r w:rsidRPr="00851C7F">
        <w:rPr>
          <w:rFonts w:ascii="Book Antiqua" w:hAnsi="Book Antiqua" w:cs="Times New Roman"/>
          <w:b/>
          <w:bCs/>
          <w:color w:val="000000" w:themeColor="text1"/>
          <w:lang w:val="en-IN"/>
        </w:rPr>
        <w:t>The Board of Directors shall:</w:t>
      </w:r>
    </w:p>
    <w:p w:rsidR="00AB2F3F" w:rsidRPr="00851C7F" w:rsidRDefault="00AB2F3F" w:rsidP="005A2356">
      <w:pPr>
        <w:autoSpaceDE w:val="0"/>
        <w:autoSpaceDN w:val="0"/>
        <w:adjustRightInd w:val="0"/>
        <w:spacing w:after="0" w:line="240" w:lineRule="auto"/>
        <w:jc w:val="both"/>
        <w:rPr>
          <w:rFonts w:ascii="Book Antiqua" w:hAnsi="Book Antiqua" w:cs="Times New Roman"/>
          <w:color w:val="222222"/>
          <w:lang w:val="en-IN"/>
        </w:rPr>
      </w:pPr>
    </w:p>
    <w:p w:rsidR="001C3B3B" w:rsidRPr="00851C7F" w:rsidRDefault="001C3B3B" w:rsidP="002A46FE">
      <w:pPr>
        <w:pStyle w:val="ListParagraph"/>
        <w:adjustRightInd w:val="0"/>
        <w:ind w:left="709" w:hanging="283"/>
        <w:jc w:val="both"/>
        <w:rPr>
          <w:rFonts w:ascii="Book Antiqua" w:hAnsi="Book Antiqua" w:cs="Times New Roman"/>
          <w:color w:val="222222"/>
        </w:rPr>
      </w:pPr>
      <w:r w:rsidRPr="00851C7F">
        <w:rPr>
          <w:rFonts w:ascii="Book Antiqua" w:hAnsi="Book Antiqua" w:cs="Times New Roman"/>
          <w:color w:val="222222"/>
        </w:rPr>
        <w:t xml:space="preserve">a.  Board shall ensure that the CSR activities are undertaken by the Company in adherence to this policy. </w:t>
      </w:r>
    </w:p>
    <w:p w:rsidR="001C3B3B" w:rsidRPr="00851C7F" w:rsidRDefault="001C3B3B" w:rsidP="002A46FE">
      <w:pPr>
        <w:pStyle w:val="ListParagraph"/>
        <w:adjustRightInd w:val="0"/>
        <w:ind w:left="709" w:hanging="283"/>
        <w:jc w:val="both"/>
        <w:rPr>
          <w:rFonts w:ascii="Book Antiqua" w:hAnsi="Book Antiqua" w:cs="Times New Roman"/>
          <w:color w:val="222222"/>
        </w:rPr>
      </w:pPr>
      <w:r w:rsidRPr="00851C7F">
        <w:rPr>
          <w:rFonts w:ascii="Book Antiqua" w:hAnsi="Book Antiqua" w:cs="Times New Roman"/>
          <w:color w:val="222222"/>
        </w:rPr>
        <w:t>b.</w:t>
      </w:r>
      <w:r w:rsidRPr="00851C7F">
        <w:rPr>
          <w:rFonts w:ascii="Book Antiqua" w:hAnsi="Book Antiqua" w:cs="Times New Roman"/>
          <w:color w:val="222222"/>
        </w:rPr>
        <w:tab/>
        <w:t>The Board shall satisfy itself that the funds so disbursed have been utilised for the purposes and in the manner as approved by it and the Chief Financial Officer or the person responsible for financial management shall certify to the effect.</w:t>
      </w:r>
    </w:p>
    <w:p w:rsidR="001C3B3B" w:rsidRPr="00851C7F" w:rsidRDefault="001C3B3B" w:rsidP="002A46FE">
      <w:pPr>
        <w:pStyle w:val="ListParagraph"/>
        <w:adjustRightInd w:val="0"/>
        <w:ind w:left="709" w:hanging="283"/>
        <w:jc w:val="both"/>
        <w:rPr>
          <w:rFonts w:ascii="Book Antiqua" w:hAnsi="Book Antiqua" w:cs="Times New Roman"/>
          <w:color w:val="222222"/>
        </w:rPr>
      </w:pPr>
      <w:r w:rsidRPr="00851C7F">
        <w:rPr>
          <w:rFonts w:ascii="Book Antiqua" w:hAnsi="Book Antiqua" w:cs="Times New Roman"/>
          <w:color w:val="222222"/>
        </w:rPr>
        <w:t>c.</w:t>
      </w:r>
      <w:r w:rsidRPr="00851C7F">
        <w:rPr>
          <w:rFonts w:ascii="Book Antiqua" w:hAnsi="Book Antiqua" w:cs="Times New Roman"/>
          <w:color w:val="222222"/>
        </w:rPr>
        <w:tab/>
        <w:t xml:space="preserve">In case of on-going project, the Board shall monitor the implementation of the project with reference to the approved timelines and year-wise allocation and shall be competent to make modification if any, for smooth implementation of the project within the overall permissible time period. </w:t>
      </w:r>
    </w:p>
    <w:p w:rsidR="001C3B3B" w:rsidRPr="00851C7F" w:rsidRDefault="001C3B3B" w:rsidP="002A46FE">
      <w:pPr>
        <w:pStyle w:val="ListParagraph"/>
        <w:adjustRightInd w:val="0"/>
        <w:ind w:left="709" w:hanging="283"/>
        <w:jc w:val="both"/>
        <w:rPr>
          <w:rFonts w:ascii="Book Antiqua" w:hAnsi="Book Antiqua" w:cs="Times New Roman"/>
          <w:color w:val="222222"/>
        </w:rPr>
      </w:pPr>
      <w:r w:rsidRPr="00851C7F">
        <w:rPr>
          <w:rFonts w:ascii="Book Antiqua" w:hAnsi="Book Antiqua" w:cs="Times New Roman"/>
          <w:color w:val="222222"/>
        </w:rPr>
        <w:t>d.</w:t>
      </w:r>
      <w:r w:rsidRPr="00851C7F">
        <w:rPr>
          <w:rFonts w:ascii="Book Antiqua" w:hAnsi="Book Antiqua" w:cs="Times New Roman"/>
          <w:color w:val="222222"/>
        </w:rPr>
        <w:tab/>
        <w:t>The Board may approve Annual Action plan and thereafter may alter the same at any time during the financial year.</w:t>
      </w:r>
    </w:p>
    <w:p w:rsidR="001C3B3B" w:rsidRPr="00851C7F" w:rsidRDefault="001C3B3B" w:rsidP="002A46FE">
      <w:pPr>
        <w:pStyle w:val="ListParagraph"/>
        <w:adjustRightInd w:val="0"/>
        <w:ind w:left="709" w:hanging="283"/>
        <w:jc w:val="both"/>
        <w:rPr>
          <w:rFonts w:ascii="Book Antiqua" w:hAnsi="Book Antiqua" w:cs="Times New Roman"/>
          <w:color w:val="222222"/>
        </w:rPr>
      </w:pPr>
      <w:r w:rsidRPr="00851C7F">
        <w:rPr>
          <w:rFonts w:ascii="Book Antiqua" w:hAnsi="Book Antiqua" w:cs="Times New Roman"/>
          <w:color w:val="222222"/>
        </w:rPr>
        <w:t>e.</w:t>
      </w:r>
      <w:r w:rsidRPr="00851C7F">
        <w:rPr>
          <w:rFonts w:ascii="Book Antiqua" w:hAnsi="Book Antiqua" w:cs="Times New Roman"/>
          <w:color w:val="222222"/>
        </w:rPr>
        <w:tab/>
        <w:t xml:space="preserve">The Board shall ensure that the administrative overheads shall not exceed five percent of total CSR expenditure of the company for the financial year. </w:t>
      </w:r>
    </w:p>
    <w:p w:rsidR="001C3B3B" w:rsidRPr="00851C7F" w:rsidRDefault="001C3B3B" w:rsidP="002A46FE">
      <w:pPr>
        <w:pStyle w:val="ListParagraph"/>
        <w:adjustRightInd w:val="0"/>
        <w:ind w:left="709" w:hanging="283"/>
        <w:jc w:val="both"/>
        <w:rPr>
          <w:rFonts w:ascii="Book Antiqua" w:hAnsi="Book Antiqua" w:cs="Times New Roman"/>
          <w:color w:val="222222"/>
        </w:rPr>
      </w:pPr>
      <w:r w:rsidRPr="00851C7F">
        <w:rPr>
          <w:rFonts w:ascii="Book Antiqua" w:hAnsi="Book Antiqua" w:cs="Times New Roman"/>
          <w:color w:val="222222"/>
        </w:rPr>
        <w:t>f.</w:t>
      </w:r>
      <w:r w:rsidRPr="00851C7F">
        <w:rPr>
          <w:rFonts w:ascii="Book Antiqua" w:hAnsi="Book Antiqua" w:cs="Times New Roman"/>
          <w:color w:val="222222"/>
        </w:rPr>
        <w:tab/>
        <w:t>If the company spends an amount in excess of mandated amount under the Act, such excess amount may be set off against up to immediate succeeding three financial years.</w:t>
      </w:r>
    </w:p>
    <w:p w:rsidR="00AB2F3F" w:rsidRPr="00851C7F" w:rsidRDefault="001C3B3B" w:rsidP="002A46FE">
      <w:pPr>
        <w:pStyle w:val="ListParagraph"/>
        <w:autoSpaceDE w:val="0"/>
        <w:autoSpaceDN w:val="0"/>
        <w:adjustRightInd w:val="0"/>
        <w:spacing w:after="0" w:line="240" w:lineRule="auto"/>
        <w:ind w:left="426"/>
        <w:jc w:val="both"/>
        <w:rPr>
          <w:rFonts w:ascii="Book Antiqua" w:hAnsi="Book Antiqua" w:cs="Times New Roman"/>
          <w:color w:val="222222"/>
          <w:lang w:val="en-IN"/>
        </w:rPr>
      </w:pPr>
      <w:r w:rsidRPr="00851C7F">
        <w:rPr>
          <w:rFonts w:ascii="Book Antiqua" w:hAnsi="Book Antiqua" w:cs="Times New Roman"/>
          <w:color w:val="222222"/>
        </w:rPr>
        <w:t>g.</w:t>
      </w:r>
      <w:r w:rsidRPr="00851C7F">
        <w:rPr>
          <w:rFonts w:ascii="Book Antiqua" w:hAnsi="Book Antiqua" w:cs="Times New Roman"/>
          <w:color w:val="222222"/>
        </w:rPr>
        <w:tab/>
        <w:t>such other functions as may be required under the Act.</w:t>
      </w:r>
    </w:p>
    <w:p w:rsidR="00AB2F3F" w:rsidRPr="00851C7F" w:rsidRDefault="00AB2F3F" w:rsidP="00767558">
      <w:pPr>
        <w:autoSpaceDE w:val="0"/>
        <w:autoSpaceDN w:val="0"/>
        <w:adjustRightInd w:val="0"/>
        <w:spacing w:after="0" w:line="240" w:lineRule="auto"/>
        <w:jc w:val="both"/>
        <w:rPr>
          <w:rFonts w:ascii="Book Antiqua" w:hAnsi="Book Antiqua" w:cs="Times New Roman"/>
          <w:color w:val="222222"/>
          <w:lang w:val="en-IN"/>
        </w:rPr>
      </w:pPr>
    </w:p>
    <w:p w:rsidR="001C3B3B" w:rsidRPr="00851C7F" w:rsidRDefault="001C3B3B" w:rsidP="001C3B3B">
      <w:pPr>
        <w:autoSpaceDE w:val="0"/>
        <w:autoSpaceDN w:val="0"/>
        <w:adjustRightInd w:val="0"/>
        <w:spacing w:after="0" w:line="240" w:lineRule="auto"/>
        <w:jc w:val="both"/>
        <w:rPr>
          <w:rFonts w:ascii="Book Antiqua" w:hAnsi="Book Antiqua" w:cs="Times New Roman"/>
          <w:color w:val="222222"/>
        </w:rPr>
      </w:pPr>
      <w:r w:rsidRPr="00851C7F">
        <w:rPr>
          <w:rFonts w:ascii="Book Antiqua" w:hAnsi="Book Antiqua" w:cs="Times New Roman"/>
          <w:color w:val="222222"/>
        </w:rPr>
        <w:t>The Board may constitute/reconstitute CSR Committee as and when deemed necessary and  such committee shall have at-least two director as member.</w:t>
      </w:r>
    </w:p>
    <w:p w:rsidR="001C3B3B" w:rsidRPr="00851C7F" w:rsidRDefault="001C3B3B" w:rsidP="001C3B3B">
      <w:pPr>
        <w:autoSpaceDE w:val="0"/>
        <w:autoSpaceDN w:val="0"/>
        <w:adjustRightInd w:val="0"/>
        <w:spacing w:after="0" w:line="240" w:lineRule="auto"/>
        <w:jc w:val="both"/>
        <w:rPr>
          <w:rFonts w:ascii="Book Antiqua" w:hAnsi="Book Antiqua" w:cs="Times New Roman"/>
          <w:color w:val="222222"/>
        </w:rPr>
      </w:pPr>
    </w:p>
    <w:p w:rsidR="00F655A1" w:rsidRPr="00851C7F" w:rsidRDefault="001C3B3B" w:rsidP="002A46FE">
      <w:pPr>
        <w:autoSpaceDE w:val="0"/>
        <w:autoSpaceDN w:val="0"/>
        <w:adjustRightInd w:val="0"/>
        <w:spacing w:after="0" w:line="240" w:lineRule="auto"/>
        <w:jc w:val="both"/>
        <w:rPr>
          <w:rFonts w:ascii="Book Antiqua" w:hAnsi="Book Antiqua" w:cs="Times New Roman"/>
          <w:color w:val="222222"/>
        </w:rPr>
      </w:pPr>
      <w:r w:rsidRPr="00851C7F">
        <w:rPr>
          <w:rFonts w:ascii="Book Antiqua" w:hAnsi="Book Antiqua" w:cs="Times New Roman"/>
          <w:color w:val="222222"/>
        </w:rPr>
        <w:t>If the Annual CSR statutory obligation does not exceed Rs. 50 lacs during the particular financial year, the Board of Company may dissolve the CSR committee and such other roles and responsibilities of CSR committee shall be discharged by the Board, as may be required for the purpose of CSR.</w:t>
      </w:r>
    </w:p>
    <w:p w:rsidR="001C3B3B" w:rsidRPr="00851C7F" w:rsidRDefault="001C3B3B" w:rsidP="002A46FE">
      <w:pPr>
        <w:autoSpaceDE w:val="0"/>
        <w:autoSpaceDN w:val="0"/>
        <w:adjustRightInd w:val="0"/>
        <w:spacing w:after="0" w:line="240" w:lineRule="auto"/>
        <w:jc w:val="both"/>
        <w:rPr>
          <w:rFonts w:ascii="Book Antiqua" w:hAnsi="Book Antiqua" w:cs="Times New Roman"/>
          <w:color w:val="222222"/>
          <w:lang w:val="en-IN"/>
        </w:rPr>
      </w:pPr>
    </w:p>
    <w:p w:rsidR="004B7F1B" w:rsidRPr="00851C7F" w:rsidRDefault="00D40B04" w:rsidP="002A46FE">
      <w:pPr>
        <w:pStyle w:val="ListParagraph"/>
        <w:autoSpaceDE w:val="0"/>
        <w:autoSpaceDN w:val="0"/>
        <w:adjustRightInd w:val="0"/>
        <w:spacing w:after="0" w:line="240" w:lineRule="auto"/>
        <w:ind w:left="0"/>
        <w:jc w:val="both"/>
        <w:rPr>
          <w:rFonts w:ascii="Book Antiqua" w:hAnsi="Book Antiqua" w:cs="Times New Roman"/>
          <w:b/>
          <w:bCs/>
          <w:color w:val="000000" w:themeColor="text1"/>
          <w:lang w:val="en-IN"/>
        </w:rPr>
      </w:pPr>
      <w:r w:rsidRPr="00851C7F">
        <w:rPr>
          <w:rFonts w:ascii="Book Antiqua" w:hAnsi="Book Antiqua" w:cs="Times New Roman"/>
          <w:b/>
          <w:bCs/>
          <w:color w:val="000000" w:themeColor="text1"/>
          <w:lang w:val="en-IN"/>
        </w:rPr>
        <w:t>CSR Working Committee</w:t>
      </w:r>
    </w:p>
    <w:p w:rsidR="003A2690" w:rsidRPr="00851C7F" w:rsidRDefault="003A2690" w:rsidP="005A2356">
      <w:pPr>
        <w:autoSpaceDE w:val="0"/>
        <w:autoSpaceDN w:val="0"/>
        <w:adjustRightInd w:val="0"/>
        <w:spacing w:after="0" w:line="240" w:lineRule="auto"/>
        <w:ind w:left="851"/>
        <w:jc w:val="both"/>
        <w:rPr>
          <w:rFonts w:ascii="Book Antiqua" w:hAnsi="Book Antiqua" w:cs="Times New Roman"/>
          <w:b/>
          <w:bCs/>
          <w:color w:val="4F83BE"/>
          <w:lang w:val="en-IN"/>
        </w:rPr>
      </w:pPr>
    </w:p>
    <w:p w:rsidR="003A2690" w:rsidRPr="00851C7F" w:rsidRDefault="00F655A1" w:rsidP="002A46FE">
      <w:pPr>
        <w:autoSpaceDE w:val="0"/>
        <w:autoSpaceDN w:val="0"/>
        <w:adjustRightInd w:val="0"/>
        <w:spacing w:after="0" w:line="240" w:lineRule="auto"/>
        <w:jc w:val="both"/>
        <w:rPr>
          <w:rFonts w:ascii="Book Antiqua" w:hAnsi="Book Antiqua" w:cs="Times New Roman"/>
          <w:color w:val="000000"/>
          <w:lang w:val="en-IN"/>
        </w:rPr>
      </w:pPr>
      <w:r w:rsidRPr="00851C7F">
        <w:rPr>
          <w:rFonts w:ascii="Book Antiqua" w:hAnsi="Book Antiqua" w:cs="Times New Roman"/>
          <w:color w:val="000000"/>
          <w:lang w:val="en-IN"/>
        </w:rPr>
        <w:t xml:space="preserve">The role of the working committee is to prepare the roadmap, constitute local cells and </w:t>
      </w:r>
      <w:r w:rsidR="003A2690" w:rsidRPr="00851C7F">
        <w:rPr>
          <w:rFonts w:ascii="Book Antiqua" w:hAnsi="Book Antiqua" w:cs="Times New Roman"/>
          <w:color w:val="000000"/>
          <w:lang w:val="en-IN"/>
        </w:rPr>
        <w:t>allocate projects as well as monitor progress as per plan. They will report / give feedback to the CSR Committee for all CSR projects undertaken.</w:t>
      </w:r>
    </w:p>
    <w:p w:rsidR="00F655A1" w:rsidRPr="00851C7F" w:rsidRDefault="00F655A1" w:rsidP="002A46FE">
      <w:pPr>
        <w:autoSpaceDE w:val="0"/>
        <w:autoSpaceDN w:val="0"/>
        <w:adjustRightInd w:val="0"/>
        <w:spacing w:after="0" w:line="240" w:lineRule="auto"/>
        <w:jc w:val="both"/>
        <w:rPr>
          <w:rFonts w:ascii="Book Antiqua" w:hAnsi="Book Antiqua" w:cs="Times New Roman"/>
          <w:b/>
          <w:bCs/>
          <w:color w:val="4F83BE"/>
          <w:lang w:val="en-IN"/>
        </w:rPr>
      </w:pPr>
      <w:r w:rsidRPr="00851C7F">
        <w:rPr>
          <w:rFonts w:ascii="Book Antiqua" w:hAnsi="Book Antiqua" w:cs="Times New Roman"/>
          <w:b/>
          <w:bCs/>
          <w:color w:val="4F83BE"/>
          <w:lang w:val="en-IN"/>
        </w:rPr>
        <w:t xml:space="preserve"> </w:t>
      </w:r>
    </w:p>
    <w:p w:rsidR="00D40B04" w:rsidRPr="00851C7F" w:rsidRDefault="00D40B04" w:rsidP="002A46FE">
      <w:pPr>
        <w:autoSpaceDE w:val="0"/>
        <w:autoSpaceDN w:val="0"/>
        <w:adjustRightInd w:val="0"/>
        <w:spacing w:after="0" w:line="240" w:lineRule="auto"/>
        <w:jc w:val="both"/>
        <w:rPr>
          <w:rFonts w:ascii="Book Antiqua" w:hAnsi="Book Antiqua" w:cs="Times New Roman"/>
          <w:b/>
          <w:bCs/>
          <w:color w:val="4F83BE"/>
          <w:lang w:val="en-IN"/>
        </w:rPr>
      </w:pPr>
    </w:p>
    <w:p w:rsidR="00D40B04" w:rsidRPr="00851C7F" w:rsidRDefault="00B368DB" w:rsidP="002A46FE">
      <w:pPr>
        <w:pStyle w:val="ListParagraph"/>
        <w:spacing w:after="240" w:line="240" w:lineRule="auto"/>
        <w:ind w:left="0"/>
        <w:jc w:val="both"/>
        <w:rPr>
          <w:rFonts w:ascii="Book Antiqua" w:eastAsia="Times New Roman" w:hAnsi="Book Antiqua" w:cs="Times New Roman"/>
          <w:b/>
        </w:rPr>
      </w:pPr>
      <w:r w:rsidRPr="00851C7F">
        <w:rPr>
          <w:rFonts w:ascii="Book Antiqua" w:eastAsia="Times New Roman" w:hAnsi="Book Antiqua" w:cs="Times New Roman"/>
          <w:b/>
        </w:rPr>
        <w:t>LOCAL WORKING CSR CELLS</w:t>
      </w:r>
    </w:p>
    <w:p w:rsidR="00443C78" w:rsidRPr="00851C7F" w:rsidRDefault="00443C78" w:rsidP="002A46FE">
      <w:pPr>
        <w:spacing w:after="0" w:line="240" w:lineRule="auto"/>
        <w:jc w:val="both"/>
        <w:rPr>
          <w:rFonts w:ascii="Book Antiqua" w:eastAsia="Times New Roman" w:hAnsi="Book Antiqua" w:cs="Times New Roman"/>
        </w:rPr>
      </w:pPr>
      <w:r w:rsidRPr="00851C7F">
        <w:rPr>
          <w:rFonts w:ascii="Book Antiqua" w:eastAsia="Times New Roman" w:hAnsi="Book Antiqua" w:cs="Times New Roman"/>
        </w:rPr>
        <w:t xml:space="preserve">Every Manufacturing Unit of Rockman has a CSR Cell with a CSR Head, who reports to the President, CSR </w:t>
      </w:r>
      <w:r w:rsidR="003A2690" w:rsidRPr="00851C7F">
        <w:rPr>
          <w:rFonts w:ascii="Book Antiqua" w:eastAsia="Times New Roman" w:hAnsi="Book Antiqua" w:cs="Times New Roman"/>
        </w:rPr>
        <w:t xml:space="preserve">Working </w:t>
      </w:r>
      <w:r w:rsidRPr="00851C7F">
        <w:rPr>
          <w:rFonts w:ascii="Book Antiqua" w:eastAsia="Times New Roman" w:hAnsi="Book Antiqua" w:cs="Times New Roman"/>
        </w:rPr>
        <w:t>committee at the Head office</w:t>
      </w:r>
    </w:p>
    <w:p w:rsidR="00443C78" w:rsidRPr="00851C7F" w:rsidRDefault="00443C78" w:rsidP="002A46FE">
      <w:pPr>
        <w:spacing w:after="0" w:line="240" w:lineRule="auto"/>
        <w:jc w:val="both"/>
        <w:rPr>
          <w:rFonts w:ascii="Book Antiqua" w:eastAsia="Times New Roman" w:hAnsi="Book Antiqua" w:cs="Times New Roman"/>
        </w:rPr>
      </w:pPr>
    </w:p>
    <w:p w:rsidR="00763978" w:rsidRPr="00851C7F" w:rsidRDefault="00B368DB" w:rsidP="00B368DB">
      <w:pPr>
        <w:spacing w:after="0" w:line="240" w:lineRule="auto"/>
        <w:jc w:val="both"/>
        <w:rPr>
          <w:rFonts w:ascii="Book Antiqua" w:eastAsia="Times New Roman" w:hAnsi="Book Antiqua" w:cs="Times New Roman"/>
          <w:b/>
        </w:rPr>
      </w:pPr>
      <w:r w:rsidRPr="00851C7F">
        <w:rPr>
          <w:rFonts w:ascii="Book Antiqua" w:eastAsia="Times New Roman" w:hAnsi="Book Antiqua" w:cs="Times New Roman"/>
          <w:b/>
        </w:rPr>
        <w:t>AMENDMENTS</w:t>
      </w:r>
    </w:p>
    <w:p w:rsidR="00763978" w:rsidRPr="00851C7F" w:rsidRDefault="00763978" w:rsidP="00B368DB">
      <w:pPr>
        <w:spacing w:after="0" w:line="240" w:lineRule="auto"/>
        <w:jc w:val="both"/>
        <w:rPr>
          <w:rFonts w:ascii="Book Antiqua" w:eastAsia="Times New Roman" w:hAnsi="Book Antiqua" w:cs="Times New Roman"/>
        </w:rPr>
      </w:pPr>
    </w:p>
    <w:p w:rsidR="00763978" w:rsidRPr="00851C7F" w:rsidRDefault="00763978" w:rsidP="00B368DB">
      <w:pPr>
        <w:spacing w:after="0" w:line="240" w:lineRule="auto"/>
        <w:jc w:val="both"/>
        <w:rPr>
          <w:rFonts w:ascii="Book Antiqua" w:eastAsia="Times New Roman" w:hAnsi="Book Antiqua" w:cs="Times New Roman"/>
        </w:rPr>
      </w:pPr>
      <w:r w:rsidRPr="00851C7F">
        <w:rPr>
          <w:rFonts w:ascii="Book Antiqua" w:eastAsia="Times New Roman" w:hAnsi="Book Antiqua" w:cs="Times New Roman"/>
        </w:rPr>
        <w:t>The CSR Committee of the Company will review the policy from time to time based on the changing needs and aspirations of the target beneficiaries and make suitable modifications as may be necessary.</w:t>
      </w:r>
    </w:p>
    <w:p w:rsidR="00763978" w:rsidRPr="00851C7F" w:rsidRDefault="00763978" w:rsidP="00B368DB">
      <w:pPr>
        <w:spacing w:after="0" w:line="240" w:lineRule="auto"/>
        <w:jc w:val="both"/>
        <w:rPr>
          <w:rFonts w:ascii="Book Antiqua" w:eastAsia="Times New Roman" w:hAnsi="Book Antiqua" w:cs="Times New Roman"/>
        </w:rPr>
      </w:pPr>
    </w:p>
    <w:p w:rsidR="00B36C1C" w:rsidRPr="00851C7F" w:rsidRDefault="00763978" w:rsidP="00B368DB">
      <w:pPr>
        <w:spacing w:after="240" w:line="240" w:lineRule="auto"/>
        <w:jc w:val="both"/>
        <w:rPr>
          <w:rFonts w:ascii="Book Antiqua" w:eastAsia="Times New Roman" w:hAnsi="Book Antiqua" w:cs="Times New Roman"/>
          <w:vanish/>
        </w:rPr>
      </w:pPr>
      <w:r w:rsidRPr="00851C7F">
        <w:rPr>
          <w:rFonts w:ascii="Book Antiqua" w:eastAsia="Times New Roman" w:hAnsi="Book Antiqua" w:cs="Times New Roman"/>
        </w:rPr>
        <w:t>In case any provision(s) of this CSR Policy is contrary to or inconsistent with the provisions of the Act and the Rules framed thereunder (“Statutory Provisions”), the Statutory Provisions shall prevail. Further, amendments in the Statutory Provisions shall be binding even if not incorporated in this Policy</w:t>
      </w:r>
    </w:p>
    <w:p w:rsidR="00C30C65" w:rsidRPr="00851C7F" w:rsidRDefault="00C30C65" w:rsidP="00B368DB">
      <w:pPr>
        <w:spacing w:before="100" w:beforeAutospacing="1" w:after="100" w:afterAutospacing="1" w:line="240" w:lineRule="auto"/>
        <w:jc w:val="both"/>
        <w:outlineLvl w:val="0"/>
        <w:rPr>
          <w:rFonts w:ascii="Book Antiqua" w:eastAsia="Times New Roman" w:hAnsi="Book Antiqua" w:cs="Times New Roman"/>
          <w:b/>
          <w:bCs/>
          <w:vanish/>
          <w:kern w:val="36"/>
        </w:rPr>
      </w:pPr>
      <w:r w:rsidRPr="00851C7F">
        <w:rPr>
          <w:rFonts w:ascii="Book Antiqua" w:eastAsia="Times New Roman" w:hAnsi="Book Antiqua" w:cs="Times New Roman"/>
          <w:b/>
          <w:bCs/>
          <w:vanish/>
          <w:kern w:val="36"/>
        </w:rPr>
        <w:t xml:space="preserve">Corporate social responsibility policy </w:t>
      </w:r>
    </w:p>
    <w:p w:rsidR="00C30C65" w:rsidRPr="00851C7F" w:rsidRDefault="00C30C65" w:rsidP="00B368DB">
      <w:pPr>
        <w:spacing w:after="225" w:line="240" w:lineRule="auto"/>
        <w:jc w:val="both"/>
        <w:rPr>
          <w:rFonts w:ascii="Book Antiqua" w:eastAsia="Times New Roman" w:hAnsi="Book Antiqua" w:cs="Times New Roman"/>
          <w:vanish/>
        </w:rPr>
      </w:pPr>
      <w:r w:rsidRPr="00851C7F">
        <w:rPr>
          <w:rFonts w:ascii="Book Antiqua" w:eastAsia="Times New Roman" w:hAnsi="Book Antiqua" w:cs="Times New Roman"/>
          <w:vanish/>
        </w:rPr>
        <w:t>For us in the Aditya Birla Group, reaching out to underserved communities is part of our DNA. We believe in the trusteeship concept. This entails transcending business interests and grappling with the "quality of life" challenges that underserved communities face, and working towards ma king a meaningful difference to them.</w:t>
      </w:r>
    </w:p>
    <w:p w:rsidR="00C30C65" w:rsidRPr="00851C7F" w:rsidRDefault="00C30C65" w:rsidP="00B368DB">
      <w:pPr>
        <w:spacing w:after="225" w:line="240" w:lineRule="auto"/>
        <w:jc w:val="both"/>
        <w:rPr>
          <w:rFonts w:ascii="Book Antiqua" w:eastAsia="Times New Roman" w:hAnsi="Book Antiqua" w:cs="Times New Roman"/>
          <w:vanish/>
        </w:rPr>
      </w:pPr>
      <w:r w:rsidRPr="00851C7F">
        <w:rPr>
          <w:rFonts w:ascii="Book Antiqua" w:eastAsia="Times New Roman" w:hAnsi="Book Antiqua" w:cs="Times New Roman"/>
          <w:b/>
          <w:bCs/>
          <w:vanish/>
        </w:rPr>
        <w:t>Our vision</w:t>
      </w:r>
      <w:r w:rsidRPr="00851C7F">
        <w:rPr>
          <w:rFonts w:ascii="Book Antiqua" w:eastAsia="Times New Roman" w:hAnsi="Book Antiqua" w:cs="Times New Roman"/>
          <w:vanish/>
        </w:rPr>
        <w:t xml:space="preserve"> is – "to actively contribute to t he social and economic development of the communities in which we operate. In so doing build a better, sustainable way of life for the weaker sections of society and raise the country's human development index". (Mrs. Rajashree Birla, Chairperson, Aditya Birla Centre for Community Initiatives and Rural Development). </w:t>
      </w:r>
    </w:p>
    <w:p w:rsidR="00C30C65" w:rsidRPr="00851C7F" w:rsidRDefault="00C30C65" w:rsidP="00B368DB">
      <w:pPr>
        <w:spacing w:before="225" w:after="225" w:line="240" w:lineRule="auto"/>
        <w:jc w:val="both"/>
        <w:outlineLvl w:val="1"/>
        <w:rPr>
          <w:rFonts w:ascii="Book Antiqua" w:eastAsia="Times New Roman" w:hAnsi="Book Antiqua" w:cs="Times New Roman"/>
          <w:b/>
          <w:bCs/>
          <w:vanish/>
          <w:color w:val="E90000"/>
        </w:rPr>
      </w:pPr>
      <w:r w:rsidRPr="00851C7F">
        <w:rPr>
          <w:rFonts w:ascii="Book Antiqua" w:eastAsia="Times New Roman" w:hAnsi="Book Antiqua" w:cs="Times New Roman"/>
          <w:b/>
          <w:bCs/>
          <w:vanish/>
          <w:color w:val="E90000"/>
        </w:rPr>
        <w:t>Implementation process: Identification of projects</w:t>
      </w:r>
    </w:p>
    <w:p w:rsidR="00C30C65" w:rsidRPr="00851C7F" w:rsidRDefault="00C30C65" w:rsidP="00767558">
      <w:pPr>
        <w:spacing w:after="225" w:line="240" w:lineRule="auto"/>
        <w:jc w:val="both"/>
        <w:rPr>
          <w:rFonts w:ascii="Book Antiqua" w:eastAsia="Times New Roman" w:hAnsi="Book Antiqua" w:cs="Times New Roman"/>
          <w:vanish/>
        </w:rPr>
      </w:pPr>
      <w:r w:rsidRPr="00851C7F">
        <w:rPr>
          <w:rFonts w:ascii="Book Antiqua" w:eastAsia="Times New Roman" w:hAnsi="Book Antiqua" w:cs="Times New Roman"/>
          <w:vanish/>
        </w:rPr>
        <w:t>All projects are identified in a participator y manner, in consultation with the community, literally sitting with them and gauging their basic needs. We recourse to the participatory rural appraisal mapping process. Subsequently, based on a consensus and in discussion with the village panchayats, and other influentials, projects are prioritised.</w:t>
      </w:r>
    </w:p>
    <w:p w:rsidR="00C30C65" w:rsidRPr="00851C7F" w:rsidRDefault="00C30C65" w:rsidP="00767558">
      <w:pPr>
        <w:spacing w:after="225" w:line="240" w:lineRule="auto"/>
        <w:jc w:val="both"/>
        <w:rPr>
          <w:rFonts w:ascii="Book Antiqua" w:eastAsia="Times New Roman" w:hAnsi="Book Antiqua" w:cs="Times New Roman"/>
          <w:vanish/>
        </w:rPr>
      </w:pPr>
      <w:r w:rsidRPr="00851C7F">
        <w:rPr>
          <w:rFonts w:ascii="Book Antiqua" w:eastAsia="Times New Roman" w:hAnsi="Book Antiqua" w:cs="Times New Roman"/>
          <w:vanish/>
        </w:rPr>
        <w:t>Arising from this the focus areas that have emerged are Education, Health care, Sustainable livelihood, Infrastructure development, and espousing social causes. All of our community projects are carried out under the aegis of The Aditya Birla Centre for Community Initiatives and Rural Development</w:t>
      </w:r>
    </w:p>
    <w:p w:rsidR="00C30C65" w:rsidRPr="00851C7F" w:rsidRDefault="00C30C65" w:rsidP="00B368DB">
      <w:pPr>
        <w:spacing w:before="225" w:after="225" w:line="240" w:lineRule="auto"/>
        <w:jc w:val="both"/>
        <w:outlineLvl w:val="1"/>
        <w:rPr>
          <w:rFonts w:ascii="Book Antiqua" w:eastAsia="Times New Roman" w:hAnsi="Book Antiqua" w:cs="Times New Roman"/>
          <w:b/>
          <w:bCs/>
          <w:vanish/>
          <w:color w:val="E90000"/>
        </w:rPr>
      </w:pPr>
      <w:r w:rsidRPr="00851C7F">
        <w:rPr>
          <w:rFonts w:ascii="Book Antiqua" w:eastAsia="Times New Roman" w:hAnsi="Book Antiqua" w:cs="Times New Roman"/>
          <w:b/>
          <w:bCs/>
          <w:vanish/>
          <w:color w:val="E90000"/>
        </w:rPr>
        <w:t xml:space="preserve">In Education, our endeavour is to spark the desire for learning and knowledge at everystage through </w:t>
      </w:r>
    </w:p>
    <w:p w:rsidR="00C30C65" w:rsidRPr="00851C7F" w:rsidRDefault="00C30C65" w:rsidP="00767558">
      <w:pPr>
        <w:numPr>
          <w:ilvl w:val="0"/>
          <w:numId w:val="6"/>
        </w:numPr>
        <w:spacing w:before="100" w:beforeAutospacing="1" w:after="100" w:afterAutospacing="1" w:line="240" w:lineRule="auto"/>
        <w:ind w:left="0"/>
        <w:jc w:val="both"/>
        <w:rPr>
          <w:rFonts w:ascii="Book Antiqua" w:eastAsia="Times New Roman" w:hAnsi="Book Antiqua" w:cs="Times New Roman"/>
          <w:vanish/>
        </w:rPr>
      </w:pPr>
      <w:r w:rsidRPr="00851C7F">
        <w:rPr>
          <w:rFonts w:ascii="Book Antiqua" w:eastAsia="Times New Roman" w:hAnsi="Book Antiqua" w:cs="Times New Roman"/>
          <w:vanish/>
        </w:rPr>
        <w:t>Formal schools</w:t>
      </w:r>
    </w:p>
    <w:p w:rsidR="00C30C65" w:rsidRPr="00851C7F" w:rsidRDefault="00C30C65" w:rsidP="00767558">
      <w:pPr>
        <w:numPr>
          <w:ilvl w:val="0"/>
          <w:numId w:val="6"/>
        </w:numPr>
        <w:spacing w:before="100" w:beforeAutospacing="1" w:after="100" w:afterAutospacing="1" w:line="240" w:lineRule="auto"/>
        <w:ind w:left="0"/>
        <w:jc w:val="both"/>
        <w:rPr>
          <w:rFonts w:ascii="Book Antiqua" w:eastAsia="Times New Roman" w:hAnsi="Book Antiqua" w:cs="Times New Roman"/>
          <w:vanish/>
        </w:rPr>
      </w:pPr>
      <w:r w:rsidRPr="00851C7F">
        <w:rPr>
          <w:rFonts w:ascii="Book Antiqua" w:eastAsia="Times New Roman" w:hAnsi="Book Antiqua" w:cs="Times New Roman"/>
          <w:vanish/>
        </w:rPr>
        <w:t>Balwadis for elementary education</w:t>
      </w:r>
    </w:p>
    <w:p w:rsidR="00C30C65" w:rsidRPr="00851C7F" w:rsidRDefault="00C30C65" w:rsidP="00767558">
      <w:pPr>
        <w:numPr>
          <w:ilvl w:val="0"/>
          <w:numId w:val="6"/>
        </w:numPr>
        <w:spacing w:before="100" w:beforeAutospacing="1" w:after="100" w:afterAutospacing="1" w:line="240" w:lineRule="auto"/>
        <w:ind w:left="0"/>
        <w:jc w:val="both"/>
        <w:rPr>
          <w:rFonts w:ascii="Book Antiqua" w:eastAsia="Times New Roman" w:hAnsi="Book Antiqua" w:cs="Times New Roman"/>
          <w:vanish/>
        </w:rPr>
      </w:pPr>
      <w:r w:rsidRPr="00851C7F">
        <w:rPr>
          <w:rFonts w:ascii="Book Antiqua" w:eastAsia="Times New Roman" w:hAnsi="Book Antiqua" w:cs="Times New Roman"/>
          <w:vanish/>
        </w:rPr>
        <w:t>Quality primary education</w:t>
      </w:r>
    </w:p>
    <w:p w:rsidR="00C30C65" w:rsidRPr="00851C7F" w:rsidRDefault="00C30C65" w:rsidP="005A2356">
      <w:pPr>
        <w:numPr>
          <w:ilvl w:val="0"/>
          <w:numId w:val="6"/>
        </w:numPr>
        <w:spacing w:before="100" w:beforeAutospacing="1" w:after="100" w:afterAutospacing="1" w:line="240" w:lineRule="auto"/>
        <w:ind w:left="0"/>
        <w:jc w:val="both"/>
        <w:rPr>
          <w:rFonts w:ascii="Book Antiqua" w:eastAsia="Times New Roman" w:hAnsi="Book Antiqua" w:cs="Times New Roman"/>
          <w:vanish/>
        </w:rPr>
      </w:pPr>
      <w:r w:rsidRPr="00851C7F">
        <w:rPr>
          <w:rFonts w:ascii="Book Antiqua" w:eastAsia="Times New Roman" w:hAnsi="Book Antiqua" w:cs="Times New Roman"/>
          <w:vanish/>
        </w:rPr>
        <w:t>Aditya Bal Vidya Mandirs</w:t>
      </w:r>
    </w:p>
    <w:p w:rsidR="00C30C65" w:rsidRPr="00851C7F" w:rsidRDefault="00C30C65" w:rsidP="005A2356">
      <w:pPr>
        <w:numPr>
          <w:ilvl w:val="0"/>
          <w:numId w:val="6"/>
        </w:numPr>
        <w:spacing w:before="100" w:beforeAutospacing="1" w:after="100" w:afterAutospacing="1" w:line="240" w:lineRule="auto"/>
        <w:ind w:left="0"/>
        <w:jc w:val="both"/>
        <w:rPr>
          <w:rFonts w:ascii="Book Antiqua" w:eastAsia="Times New Roman" w:hAnsi="Book Antiqua" w:cs="Times New Roman"/>
          <w:vanish/>
        </w:rPr>
      </w:pPr>
      <w:r w:rsidRPr="00851C7F">
        <w:rPr>
          <w:rFonts w:ascii="Book Antiqua" w:eastAsia="Times New Roman" w:hAnsi="Book Antiqua" w:cs="Times New Roman"/>
          <w:vanish/>
        </w:rPr>
        <w:t>Girl child education</w:t>
      </w:r>
    </w:p>
    <w:p w:rsidR="00C30C65" w:rsidRPr="00851C7F" w:rsidRDefault="00C30C65" w:rsidP="005A2356">
      <w:pPr>
        <w:numPr>
          <w:ilvl w:val="0"/>
          <w:numId w:val="6"/>
        </w:numPr>
        <w:spacing w:before="100" w:beforeAutospacing="1" w:after="100" w:afterAutospacing="1" w:line="240" w:lineRule="auto"/>
        <w:ind w:left="0"/>
        <w:jc w:val="both"/>
        <w:rPr>
          <w:rFonts w:ascii="Book Antiqua" w:eastAsia="Times New Roman" w:hAnsi="Book Antiqua" w:cs="Times New Roman"/>
          <w:vanish/>
        </w:rPr>
      </w:pPr>
      <w:r w:rsidRPr="00851C7F">
        <w:rPr>
          <w:rFonts w:ascii="Book Antiqua" w:eastAsia="Times New Roman" w:hAnsi="Book Antiqua" w:cs="Times New Roman"/>
          <w:vanish/>
        </w:rPr>
        <w:t>Adult education programmes</w:t>
      </w:r>
    </w:p>
    <w:p w:rsidR="00C30C65" w:rsidRPr="00851C7F" w:rsidRDefault="00C30C65" w:rsidP="00B368DB">
      <w:pPr>
        <w:spacing w:before="225" w:after="225" w:line="240" w:lineRule="auto"/>
        <w:jc w:val="both"/>
        <w:outlineLvl w:val="1"/>
        <w:rPr>
          <w:rFonts w:ascii="Book Antiqua" w:eastAsia="Times New Roman" w:hAnsi="Book Antiqua" w:cs="Times New Roman"/>
          <w:b/>
          <w:bCs/>
          <w:vanish/>
          <w:color w:val="E90000"/>
        </w:rPr>
      </w:pPr>
      <w:r w:rsidRPr="00851C7F">
        <w:rPr>
          <w:rFonts w:ascii="Book Antiqua" w:eastAsia="Times New Roman" w:hAnsi="Book Antiqua" w:cs="Times New Roman"/>
          <w:b/>
          <w:bCs/>
          <w:vanish/>
          <w:color w:val="E90000"/>
        </w:rPr>
        <w:t>In Health care our goal is to render quality health care facilities to people living in the villages and elsewhere through our Hospitals</w:t>
      </w:r>
    </w:p>
    <w:p w:rsidR="00C30C65" w:rsidRPr="00851C7F" w:rsidRDefault="00C30C65" w:rsidP="00767558">
      <w:pPr>
        <w:numPr>
          <w:ilvl w:val="0"/>
          <w:numId w:val="7"/>
        </w:numPr>
        <w:spacing w:before="100" w:beforeAutospacing="1" w:after="100" w:afterAutospacing="1" w:line="240" w:lineRule="auto"/>
        <w:ind w:left="0"/>
        <w:jc w:val="both"/>
        <w:rPr>
          <w:rFonts w:ascii="Book Antiqua" w:eastAsia="Times New Roman" w:hAnsi="Book Antiqua" w:cs="Times New Roman"/>
          <w:vanish/>
        </w:rPr>
      </w:pPr>
      <w:r w:rsidRPr="00851C7F">
        <w:rPr>
          <w:rFonts w:ascii="Book Antiqua" w:eastAsia="Times New Roman" w:hAnsi="Book Antiqua" w:cs="Times New Roman"/>
          <w:vanish/>
        </w:rPr>
        <w:t>Primary health care centres</w:t>
      </w:r>
    </w:p>
    <w:p w:rsidR="00C30C65" w:rsidRPr="00851C7F" w:rsidRDefault="00C30C65" w:rsidP="00767558">
      <w:pPr>
        <w:numPr>
          <w:ilvl w:val="0"/>
          <w:numId w:val="7"/>
        </w:numPr>
        <w:spacing w:before="100" w:beforeAutospacing="1" w:after="100" w:afterAutospacing="1" w:line="240" w:lineRule="auto"/>
        <w:ind w:left="0"/>
        <w:jc w:val="both"/>
        <w:rPr>
          <w:rFonts w:ascii="Book Antiqua" w:eastAsia="Times New Roman" w:hAnsi="Book Antiqua" w:cs="Times New Roman"/>
          <w:vanish/>
        </w:rPr>
      </w:pPr>
      <w:r w:rsidRPr="00851C7F">
        <w:rPr>
          <w:rFonts w:ascii="Book Antiqua" w:eastAsia="Times New Roman" w:hAnsi="Book Antiqua" w:cs="Times New Roman"/>
          <w:vanish/>
        </w:rPr>
        <w:t>Mother and Child care projects</w:t>
      </w:r>
    </w:p>
    <w:p w:rsidR="00C30C65" w:rsidRPr="00851C7F" w:rsidRDefault="00C30C65" w:rsidP="00767558">
      <w:pPr>
        <w:numPr>
          <w:ilvl w:val="0"/>
          <w:numId w:val="7"/>
        </w:numPr>
        <w:spacing w:before="100" w:beforeAutospacing="1" w:after="100" w:afterAutospacing="1" w:line="240" w:lineRule="auto"/>
        <w:ind w:left="0"/>
        <w:jc w:val="both"/>
        <w:rPr>
          <w:rFonts w:ascii="Book Antiqua" w:eastAsia="Times New Roman" w:hAnsi="Book Antiqua" w:cs="Times New Roman"/>
          <w:vanish/>
        </w:rPr>
      </w:pPr>
      <w:r w:rsidRPr="00851C7F">
        <w:rPr>
          <w:rFonts w:ascii="Book Antiqua" w:eastAsia="Times New Roman" w:hAnsi="Book Antiqua" w:cs="Times New Roman"/>
          <w:vanish/>
        </w:rPr>
        <w:t>Immunisation progr ammes with a thrust on polio eradication</w:t>
      </w:r>
    </w:p>
    <w:p w:rsidR="00C30C65" w:rsidRPr="00851C7F" w:rsidRDefault="00C30C65" w:rsidP="005A2356">
      <w:pPr>
        <w:numPr>
          <w:ilvl w:val="0"/>
          <w:numId w:val="7"/>
        </w:numPr>
        <w:spacing w:before="100" w:beforeAutospacing="1" w:after="100" w:afterAutospacing="1" w:line="240" w:lineRule="auto"/>
        <w:ind w:left="0"/>
        <w:jc w:val="both"/>
        <w:rPr>
          <w:rFonts w:ascii="Book Antiqua" w:eastAsia="Times New Roman" w:hAnsi="Book Antiqua" w:cs="Times New Roman"/>
          <w:vanish/>
        </w:rPr>
      </w:pPr>
      <w:r w:rsidRPr="00851C7F">
        <w:rPr>
          <w:rFonts w:ascii="Book Antiqua" w:eastAsia="Times New Roman" w:hAnsi="Book Antiqua" w:cs="Times New Roman"/>
          <w:vanish/>
        </w:rPr>
        <w:t>Health care for visually impaired, and physically challenged</w:t>
      </w:r>
    </w:p>
    <w:p w:rsidR="00C30C65" w:rsidRPr="00851C7F" w:rsidRDefault="00C30C65" w:rsidP="005A2356">
      <w:pPr>
        <w:numPr>
          <w:ilvl w:val="0"/>
          <w:numId w:val="7"/>
        </w:numPr>
        <w:spacing w:before="100" w:beforeAutospacing="1" w:after="100" w:afterAutospacing="1" w:line="240" w:lineRule="auto"/>
        <w:ind w:left="0"/>
        <w:jc w:val="both"/>
        <w:rPr>
          <w:rFonts w:ascii="Book Antiqua" w:eastAsia="Times New Roman" w:hAnsi="Book Antiqua" w:cs="Times New Roman"/>
          <w:vanish/>
        </w:rPr>
      </w:pPr>
      <w:r w:rsidRPr="00851C7F">
        <w:rPr>
          <w:rFonts w:ascii="Book Antiqua" w:eastAsia="Times New Roman" w:hAnsi="Book Antiqua" w:cs="Times New Roman"/>
          <w:vanish/>
        </w:rPr>
        <w:t xml:space="preserve">Preventive health through awareness programmes. </w:t>
      </w:r>
    </w:p>
    <w:p w:rsidR="00C30C65" w:rsidRPr="00851C7F" w:rsidRDefault="00C30C65" w:rsidP="00B368DB">
      <w:pPr>
        <w:spacing w:before="225" w:after="225" w:line="240" w:lineRule="auto"/>
        <w:jc w:val="both"/>
        <w:outlineLvl w:val="1"/>
        <w:rPr>
          <w:rFonts w:ascii="Book Antiqua" w:eastAsia="Times New Roman" w:hAnsi="Book Antiqua" w:cs="Times New Roman"/>
          <w:b/>
          <w:bCs/>
          <w:vanish/>
          <w:color w:val="E90000"/>
        </w:rPr>
      </w:pPr>
      <w:r w:rsidRPr="00851C7F">
        <w:rPr>
          <w:rFonts w:ascii="Book Antiqua" w:eastAsia="Times New Roman" w:hAnsi="Book Antiqua" w:cs="Times New Roman"/>
          <w:b/>
          <w:bCs/>
          <w:vanish/>
          <w:color w:val="E90000"/>
        </w:rPr>
        <w:t>In Sustainable Livelihood our programmes aim at providing livelihood in a locally appropriate and environmentally sustainable manner through</w:t>
      </w:r>
    </w:p>
    <w:p w:rsidR="00C30C65" w:rsidRPr="00851C7F" w:rsidRDefault="00C30C65" w:rsidP="00767558">
      <w:pPr>
        <w:numPr>
          <w:ilvl w:val="0"/>
          <w:numId w:val="8"/>
        </w:numPr>
        <w:spacing w:before="100" w:beforeAutospacing="1" w:after="100" w:afterAutospacing="1" w:line="240" w:lineRule="auto"/>
        <w:ind w:left="0"/>
        <w:jc w:val="both"/>
        <w:rPr>
          <w:rFonts w:ascii="Book Antiqua" w:eastAsia="Times New Roman" w:hAnsi="Book Antiqua" w:cs="Times New Roman"/>
          <w:vanish/>
        </w:rPr>
      </w:pPr>
      <w:r w:rsidRPr="00851C7F">
        <w:rPr>
          <w:rFonts w:ascii="Book Antiqua" w:eastAsia="Times New Roman" w:hAnsi="Book Antiqua" w:cs="Times New Roman"/>
          <w:vanish/>
        </w:rPr>
        <w:t>Formation of Self Help</w:t>
      </w:r>
    </w:p>
    <w:p w:rsidR="00C30C65" w:rsidRPr="00851C7F" w:rsidRDefault="00C30C65" w:rsidP="00767558">
      <w:pPr>
        <w:numPr>
          <w:ilvl w:val="0"/>
          <w:numId w:val="8"/>
        </w:numPr>
        <w:spacing w:before="100" w:beforeAutospacing="1" w:after="100" w:afterAutospacing="1" w:line="240" w:lineRule="auto"/>
        <w:ind w:left="0"/>
        <w:jc w:val="both"/>
        <w:rPr>
          <w:rFonts w:ascii="Book Antiqua" w:eastAsia="Times New Roman" w:hAnsi="Book Antiqua" w:cs="Times New Roman"/>
          <w:vanish/>
        </w:rPr>
      </w:pPr>
      <w:r w:rsidRPr="00851C7F">
        <w:rPr>
          <w:rFonts w:ascii="Book Antiqua" w:eastAsia="Times New Roman" w:hAnsi="Book Antiqua" w:cs="Times New Roman"/>
          <w:vanish/>
        </w:rPr>
        <w:t>Groups for women empowerment</w:t>
      </w:r>
    </w:p>
    <w:p w:rsidR="00C30C65" w:rsidRPr="00851C7F" w:rsidRDefault="00C30C65" w:rsidP="00767558">
      <w:pPr>
        <w:numPr>
          <w:ilvl w:val="0"/>
          <w:numId w:val="8"/>
        </w:numPr>
        <w:spacing w:before="100" w:beforeAutospacing="1" w:after="100" w:afterAutospacing="1" w:line="240" w:lineRule="auto"/>
        <w:ind w:left="0"/>
        <w:jc w:val="both"/>
        <w:rPr>
          <w:rFonts w:ascii="Book Antiqua" w:eastAsia="Times New Roman" w:hAnsi="Book Antiqua" w:cs="Times New Roman"/>
          <w:vanish/>
        </w:rPr>
      </w:pPr>
      <w:r w:rsidRPr="00851C7F">
        <w:rPr>
          <w:rFonts w:ascii="Book Antiqua" w:eastAsia="Times New Roman" w:hAnsi="Book Antiqua" w:cs="Times New Roman"/>
          <w:vanish/>
        </w:rPr>
        <w:t>Vocational training through Aditya Birla Rural Technology Parks</w:t>
      </w:r>
    </w:p>
    <w:p w:rsidR="00C30C65" w:rsidRPr="00851C7F" w:rsidRDefault="00C30C65" w:rsidP="005A2356">
      <w:pPr>
        <w:numPr>
          <w:ilvl w:val="0"/>
          <w:numId w:val="8"/>
        </w:numPr>
        <w:spacing w:before="100" w:beforeAutospacing="1" w:after="100" w:afterAutospacing="1" w:line="240" w:lineRule="auto"/>
        <w:ind w:left="0"/>
        <w:jc w:val="both"/>
        <w:rPr>
          <w:rFonts w:ascii="Book Antiqua" w:eastAsia="Times New Roman" w:hAnsi="Book Antiqua" w:cs="Times New Roman"/>
          <w:vanish/>
        </w:rPr>
      </w:pPr>
      <w:r w:rsidRPr="00851C7F">
        <w:rPr>
          <w:rFonts w:ascii="Book Antiqua" w:eastAsia="Times New Roman" w:hAnsi="Book Antiqua" w:cs="Times New Roman"/>
          <w:vanish/>
        </w:rPr>
        <w:t>Agriculture development and better farmer focus • Watershed development</w:t>
      </w:r>
    </w:p>
    <w:p w:rsidR="00C30C65" w:rsidRPr="00851C7F" w:rsidRDefault="00C30C65" w:rsidP="005A2356">
      <w:pPr>
        <w:numPr>
          <w:ilvl w:val="0"/>
          <w:numId w:val="8"/>
        </w:numPr>
        <w:spacing w:before="100" w:beforeAutospacing="1" w:after="100" w:afterAutospacing="1" w:line="240" w:lineRule="auto"/>
        <w:ind w:left="0"/>
        <w:jc w:val="both"/>
        <w:rPr>
          <w:rFonts w:ascii="Book Antiqua" w:eastAsia="Times New Roman" w:hAnsi="Book Antiqua" w:cs="Times New Roman"/>
          <w:vanish/>
        </w:rPr>
      </w:pPr>
      <w:r w:rsidRPr="00851C7F">
        <w:rPr>
          <w:rFonts w:ascii="Book Antiqua" w:eastAsia="Times New Roman" w:hAnsi="Book Antiqua" w:cs="Times New Roman"/>
          <w:vanish/>
        </w:rPr>
        <w:t>Partnership with I ndustrial Training Institutes.</w:t>
      </w:r>
    </w:p>
    <w:p w:rsidR="00C30C65" w:rsidRPr="00851C7F" w:rsidRDefault="00C30C65" w:rsidP="00B368DB">
      <w:pPr>
        <w:spacing w:before="225" w:after="225" w:line="240" w:lineRule="auto"/>
        <w:jc w:val="both"/>
        <w:outlineLvl w:val="1"/>
        <w:rPr>
          <w:rFonts w:ascii="Book Antiqua" w:eastAsia="Times New Roman" w:hAnsi="Book Antiqua" w:cs="Times New Roman"/>
          <w:b/>
          <w:bCs/>
          <w:vanish/>
          <w:color w:val="E90000"/>
        </w:rPr>
      </w:pPr>
      <w:r w:rsidRPr="00851C7F">
        <w:rPr>
          <w:rFonts w:ascii="Book Antiqua" w:eastAsia="Times New Roman" w:hAnsi="Book Antiqua" w:cs="Times New Roman"/>
          <w:b/>
          <w:bCs/>
          <w:vanish/>
          <w:color w:val="E90000"/>
        </w:rPr>
        <w:t>In Infrastructure Development we endeavour to set up essential services that form the foundation of sustainable development through</w:t>
      </w:r>
    </w:p>
    <w:p w:rsidR="00C30C65" w:rsidRPr="00851C7F" w:rsidRDefault="00C30C65" w:rsidP="00767558">
      <w:pPr>
        <w:numPr>
          <w:ilvl w:val="0"/>
          <w:numId w:val="9"/>
        </w:numPr>
        <w:spacing w:before="100" w:beforeAutospacing="1" w:after="100" w:afterAutospacing="1" w:line="240" w:lineRule="auto"/>
        <w:ind w:left="0"/>
        <w:jc w:val="both"/>
        <w:rPr>
          <w:rFonts w:ascii="Book Antiqua" w:eastAsia="Times New Roman" w:hAnsi="Book Antiqua" w:cs="Times New Roman"/>
          <w:vanish/>
        </w:rPr>
      </w:pPr>
      <w:r w:rsidRPr="00851C7F">
        <w:rPr>
          <w:rFonts w:ascii="Book Antiqua" w:eastAsia="Times New Roman" w:hAnsi="Book Antiqua" w:cs="Times New Roman"/>
          <w:vanish/>
        </w:rPr>
        <w:t>Ba sic infrastructure facilities</w:t>
      </w:r>
    </w:p>
    <w:p w:rsidR="00C30C65" w:rsidRPr="00851C7F" w:rsidRDefault="00C30C65" w:rsidP="00767558">
      <w:pPr>
        <w:numPr>
          <w:ilvl w:val="0"/>
          <w:numId w:val="9"/>
        </w:numPr>
        <w:spacing w:before="100" w:beforeAutospacing="1" w:after="100" w:afterAutospacing="1" w:line="240" w:lineRule="auto"/>
        <w:ind w:left="0"/>
        <w:jc w:val="both"/>
        <w:rPr>
          <w:rFonts w:ascii="Book Antiqua" w:eastAsia="Times New Roman" w:hAnsi="Book Antiqua" w:cs="Times New Roman"/>
          <w:vanish/>
        </w:rPr>
      </w:pPr>
      <w:r w:rsidRPr="00851C7F">
        <w:rPr>
          <w:rFonts w:ascii="Book Antiqua" w:eastAsia="Times New Roman" w:hAnsi="Book Antiqua" w:cs="Times New Roman"/>
          <w:vanish/>
        </w:rPr>
        <w:t>Housing facilities</w:t>
      </w:r>
    </w:p>
    <w:p w:rsidR="00C30C65" w:rsidRPr="00851C7F" w:rsidRDefault="00C30C65" w:rsidP="00767558">
      <w:pPr>
        <w:numPr>
          <w:ilvl w:val="0"/>
          <w:numId w:val="9"/>
        </w:numPr>
        <w:spacing w:before="100" w:beforeAutospacing="1" w:after="100" w:afterAutospacing="1" w:line="240" w:lineRule="auto"/>
        <w:ind w:left="0"/>
        <w:jc w:val="both"/>
        <w:rPr>
          <w:rFonts w:ascii="Book Antiqua" w:eastAsia="Times New Roman" w:hAnsi="Book Antiqua" w:cs="Times New Roman"/>
          <w:vanish/>
        </w:rPr>
      </w:pPr>
      <w:r w:rsidRPr="00851C7F">
        <w:rPr>
          <w:rFonts w:ascii="Book Antiqua" w:eastAsia="Times New Roman" w:hAnsi="Book Antiqua" w:cs="Times New Roman"/>
          <w:vanish/>
        </w:rPr>
        <w:t>Safe drinking water</w:t>
      </w:r>
    </w:p>
    <w:p w:rsidR="00C30C65" w:rsidRPr="00851C7F" w:rsidRDefault="00C30C65" w:rsidP="005A2356">
      <w:pPr>
        <w:numPr>
          <w:ilvl w:val="0"/>
          <w:numId w:val="9"/>
        </w:numPr>
        <w:spacing w:before="100" w:beforeAutospacing="1" w:after="100" w:afterAutospacing="1" w:line="240" w:lineRule="auto"/>
        <w:ind w:left="0"/>
        <w:jc w:val="both"/>
        <w:rPr>
          <w:rFonts w:ascii="Book Antiqua" w:eastAsia="Times New Roman" w:hAnsi="Book Antiqua" w:cs="Times New Roman"/>
          <w:vanish/>
        </w:rPr>
      </w:pPr>
      <w:r w:rsidRPr="00851C7F">
        <w:rPr>
          <w:rFonts w:ascii="Book Antiqua" w:eastAsia="Times New Roman" w:hAnsi="Book Antiqua" w:cs="Times New Roman"/>
          <w:vanish/>
        </w:rPr>
        <w:t>Sanitati on &amp; hygiene</w:t>
      </w:r>
    </w:p>
    <w:p w:rsidR="00C30C65" w:rsidRPr="00851C7F" w:rsidRDefault="00C30C65" w:rsidP="005A2356">
      <w:pPr>
        <w:numPr>
          <w:ilvl w:val="0"/>
          <w:numId w:val="9"/>
        </w:numPr>
        <w:spacing w:before="100" w:beforeAutospacing="1" w:after="100" w:afterAutospacing="1" w:line="240" w:lineRule="auto"/>
        <w:ind w:left="0"/>
        <w:jc w:val="both"/>
        <w:rPr>
          <w:rFonts w:ascii="Book Antiqua" w:eastAsia="Times New Roman" w:hAnsi="Book Antiqua" w:cs="Times New Roman"/>
          <w:vanish/>
        </w:rPr>
      </w:pPr>
      <w:r w:rsidRPr="00851C7F">
        <w:rPr>
          <w:rFonts w:ascii="Book Antiqua" w:eastAsia="Times New Roman" w:hAnsi="Book Antiqua" w:cs="Times New Roman"/>
          <w:vanish/>
        </w:rPr>
        <w:t xml:space="preserve">Renewable sources of energy. </w:t>
      </w:r>
    </w:p>
    <w:p w:rsidR="00C30C65" w:rsidRPr="00851C7F" w:rsidRDefault="00C30C65" w:rsidP="00B368DB">
      <w:pPr>
        <w:spacing w:before="225" w:after="225" w:line="240" w:lineRule="auto"/>
        <w:jc w:val="both"/>
        <w:outlineLvl w:val="1"/>
        <w:rPr>
          <w:rFonts w:ascii="Book Antiqua" w:eastAsia="Times New Roman" w:hAnsi="Book Antiqua" w:cs="Times New Roman"/>
          <w:b/>
          <w:bCs/>
          <w:vanish/>
          <w:color w:val="E90000"/>
        </w:rPr>
      </w:pPr>
      <w:r w:rsidRPr="00851C7F">
        <w:rPr>
          <w:rFonts w:ascii="Book Antiqua" w:eastAsia="Times New Roman" w:hAnsi="Book Antiqua" w:cs="Times New Roman"/>
          <w:b/>
          <w:bCs/>
          <w:vanish/>
          <w:color w:val="E90000"/>
        </w:rPr>
        <w:t>To bring about Social Change we advocate and support</w:t>
      </w:r>
    </w:p>
    <w:p w:rsidR="00C30C65" w:rsidRPr="00851C7F" w:rsidRDefault="00C30C65" w:rsidP="00767558">
      <w:pPr>
        <w:numPr>
          <w:ilvl w:val="0"/>
          <w:numId w:val="10"/>
        </w:numPr>
        <w:spacing w:before="100" w:beforeAutospacing="1" w:after="100" w:afterAutospacing="1" w:line="240" w:lineRule="auto"/>
        <w:ind w:left="0"/>
        <w:jc w:val="both"/>
        <w:rPr>
          <w:rFonts w:ascii="Book Antiqua" w:eastAsia="Times New Roman" w:hAnsi="Book Antiqua" w:cs="Times New Roman"/>
          <w:vanish/>
        </w:rPr>
      </w:pPr>
      <w:r w:rsidRPr="00851C7F">
        <w:rPr>
          <w:rFonts w:ascii="Book Antiqua" w:eastAsia="Times New Roman" w:hAnsi="Book Antiqua" w:cs="Times New Roman"/>
          <w:vanish/>
        </w:rPr>
        <w:t>Dowryless marriage</w:t>
      </w:r>
    </w:p>
    <w:p w:rsidR="00C30C65" w:rsidRPr="00851C7F" w:rsidRDefault="00C30C65" w:rsidP="00767558">
      <w:pPr>
        <w:numPr>
          <w:ilvl w:val="0"/>
          <w:numId w:val="10"/>
        </w:numPr>
        <w:spacing w:before="100" w:beforeAutospacing="1" w:after="100" w:afterAutospacing="1" w:line="240" w:lineRule="auto"/>
        <w:ind w:left="0"/>
        <w:jc w:val="both"/>
        <w:rPr>
          <w:rFonts w:ascii="Book Antiqua" w:eastAsia="Times New Roman" w:hAnsi="Book Antiqua" w:cs="Times New Roman"/>
          <w:vanish/>
        </w:rPr>
      </w:pPr>
      <w:r w:rsidRPr="00851C7F">
        <w:rPr>
          <w:rFonts w:ascii="Book Antiqua" w:eastAsia="Times New Roman" w:hAnsi="Book Antiqua" w:cs="Times New Roman"/>
          <w:vanish/>
        </w:rPr>
        <w:t>Widow remarriage</w:t>
      </w:r>
    </w:p>
    <w:p w:rsidR="00C30C65" w:rsidRPr="00851C7F" w:rsidRDefault="00C30C65" w:rsidP="00767558">
      <w:pPr>
        <w:numPr>
          <w:ilvl w:val="0"/>
          <w:numId w:val="10"/>
        </w:numPr>
        <w:spacing w:before="100" w:beforeAutospacing="1" w:after="100" w:afterAutospacing="1" w:line="240" w:lineRule="auto"/>
        <w:ind w:left="0"/>
        <w:jc w:val="both"/>
        <w:rPr>
          <w:rFonts w:ascii="Book Antiqua" w:eastAsia="Times New Roman" w:hAnsi="Book Antiqua" w:cs="Times New Roman"/>
          <w:vanish/>
        </w:rPr>
      </w:pPr>
      <w:r w:rsidRPr="00851C7F">
        <w:rPr>
          <w:rFonts w:ascii="Book Antiqua" w:eastAsia="Times New Roman" w:hAnsi="Book Antiqua" w:cs="Times New Roman"/>
          <w:vanish/>
        </w:rPr>
        <w:t>Awareness programmes on anti social issues</w:t>
      </w:r>
    </w:p>
    <w:p w:rsidR="00C30C65" w:rsidRPr="00851C7F" w:rsidRDefault="00C30C65" w:rsidP="005A2356">
      <w:pPr>
        <w:numPr>
          <w:ilvl w:val="0"/>
          <w:numId w:val="10"/>
        </w:numPr>
        <w:spacing w:before="100" w:beforeAutospacing="1" w:after="100" w:afterAutospacing="1" w:line="240" w:lineRule="auto"/>
        <w:ind w:left="0"/>
        <w:jc w:val="both"/>
        <w:rPr>
          <w:rFonts w:ascii="Book Antiqua" w:eastAsia="Times New Roman" w:hAnsi="Book Antiqua" w:cs="Times New Roman"/>
          <w:vanish/>
        </w:rPr>
      </w:pPr>
      <w:r w:rsidRPr="00851C7F">
        <w:rPr>
          <w:rFonts w:ascii="Book Antiqua" w:eastAsia="Times New Roman" w:hAnsi="Book Antiqua" w:cs="Times New Roman"/>
          <w:vanish/>
        </w:rPr>
        <w:t>De-addiction campaigns and programmes</w:t>
      </w:r>
    </w:p>
    <w:p w:rsidR="00C30C65" w:rsidRPr="00851C7F" w:rsidRDefault="00C30C65" w:rsidP="005A2356">
      <w:pPr>
        <w:numPr>
          <w:ilvl w:val="0"/>
          <w:numId w:val="10"/>
        </w:numPr>
        <w:spacing w:before="100" w:beforeAutospacing="1" w:after="100" w:afterAutospacing="1" w:line="240" w:lineRule="auto"/>
        <w:ind w:left="0"/>
        <w:jc w:val="both"/>
        <w:rPr>
          <w:rFonts w:ascii="Book Antiqua" w:eastAsia="Times New Roman" w:hAnsi="Book Antiqua" w:cs="Times New Roman"/>
          <w:vanish/>
        </w:rPr>
      </w:pPr>
      <w:r w:rsidRPr="00851C7F">
        <w:rPr>
          <w:rFonts w:ascii="Book Antiqua" w:eastAsia="Times New Roman" w:hAnsi="Book Antiqua" w:cs="Times New Roman"/>
          <w:vanish/>
        </w:rPr>
        <w:t>Espousing basic moral values</w:t>
      </w:r>
    </w:p>
    <w:p w:rsidR="00C30C65" w:rsidRPr="00851C7F" w:rsidRDefault="00C30C65" w:rsidP="00B368DB">
      <w:pPr>
        <w:spacing w:before="225" w:after="225" w:line="240" w:lineRule="auto"/>
        <w:jc w:val="both"/>
        <w:outlineLvl w:val="2"/>
        <w:rPr>
          <w:rFonts w:ascii="Book Antiqua" w:eastAsia="Times New Roman" w:hAnsi="Book Antiqua" w:cs="Times New Roman"/>
          <w:b/>
          <w:bCs/>
          <w:vanish/>
          <w:color w:val="000000"/>
        </w:rPr>
      </w:pPr>
      <w:r w:rsidRPr="00851C7F">
        <w:rPr>
          <w:rFonts w:ascii="Book Antiqua" w:eastAsia="Times New Roman" w:hAnsi="Book Antiqua" w:cs="Times New Roman"/>
          <w:b/>
          <w:bCs/>
          <w:vanish/>
          <w:color w:val="000000"/>
        </w:rPr>
        <w:t xml:space="preserve">Activities, setting measurable targets with timeframes and performance management. </w:t>
      </w:r>
    </w:p>
    <w:p w:rsidR="00C30C65" w:rsidRPr="00851C7F" w:rsidRDefault="00C30C65" w:rsidP="00767558">
      <w:pPr>
        <w:spacing w:after="225" w:line="240" w:lineRule="auto"/>
        <w:jc w:val="both"/>
        <w:rPr>
          <w:rFonts w:ascii="Book Antiqua" w:eastAsia="Times New Roman" w:hAnsi="Book Antiqua" w:cs="Times New Roman"/>
          <w:vanish/>
        </w:rPr>
      </w:pPr>
      <w:r w:rsidRPr="00851C7F">
        <w:rPr>
          <w:rFonts w:ascii="Book Antiqua" w:eastAsia="Times New Roman" w:hAnsi="Book Antiqua" w:cs="Times New Roman"/>
          <w:vanish/>
        </w:rPr>
        <w:t xml:space="preserve">Prior to the commencement of projects, we carry out a baseline study of the villages. The study encompasses various parameters such as – health indicators, literacy levels, sustainable livelihood processes, population data – below the poverty line and above the poverty line, state of infrastructure , among others. From the data generated, a 1- year plan and a 5-year rolling plan are developed for the holistic and integrated development of the marginalised. These pl ans are presented at the Annual Planning and Budgeting meet. All projects are a ssessed under the agreed strategy, and are monitored every quarter, measured against targets and budgets. Wherever necessary, midcourse corrections are affected. </w:t>
      </w:r>
    </w:p>
    <w:p w:rsidR="00C30C65" w:rsidRPr="00851C7F" w:rsidRDefault="00C30C65" w:rsidP="00B368DB">
      <w:pPr>
        <w:spacing w:before="225" w:after="225" w:line="240" w:lineRule="auto"/>
        <w:jc w:val="both"/>
        <w:outlineLvl w:val="2"/>
        <w:rPr>
          <w:rFonts w:ascii="Book Antiqua" w:eastAsia="Times New Roman" w:hAnsi="Book Antiqua" w:cs="Times New Roman"/>
          <w:b/>
          <w:bCs/>
          <w:vanish/>
          <w:color w:val="000000"/>
        </w:rPr>
      </w:pPr>
      <w:r w:rsidRPr="00851C7F">
        <w:rPr>
          <w:rFonts w:ascii="Book Antiqua" w:eastAsia="Times New Roman" w:hAnsi="Book Antiqua" w:cs="Times New Roman"/>
          <w:b/>
          <w:bCs/>
          <w:vanish/>
          <w:color w:val="000000"/>
        </w:rPr>
        <w:t>Organisational mechanism and responsibilities</w:t>
      </w:r>
    </w:p>
    <w:p w:rsidR="00C30C65" w:rsidRPr="00851C7F" w:rsidRDefault="00C30C65" w:rsidP="00767558">
      <w:pPr>
        <w:spacing w:after="225" w:line="240" w:lineRule="auto"/>
        <w:jc w:val="both"/>
        <w:rPr>
          <w:rFonts w:ascii="Book Antiqua" w:eastAsia="Times New Roman" w:hAnsi="Book Antiqua" w:cs="Times New Roman"/>
          <w:vanish/>
        </w:rPr>
      </w:pPr>
      <w:r w:rsidRPr="00851C7F">
        <w:rPr>
          <w:rFonts w:ascii="Book Antiqua" w:eastAsia="Times New Roman" w:hAnsi="Book Antiqua" w:cs="Times New Roman"/>
          <w:vanish/>
        </w:rPr>
        <w:t xml:space="preserve">The Aditya Birla Centre for Community Init iatives and Rural Development provides the vision under the leadership of its Chairpers on, Mrs. Rajashree Birla. This vision underlines all CSR activities. Every M anufacturing Unit has a CSR Cell. Every Company has a CSR Head, who reports to the Group Executive President (Communications &amp; CSR) at the Centre. At the Company, the Business Director takes on the role of the mentor, while t he onus for the successful and time bound implementation of the projec ts is on the various Unit Presidents and CSR teams. To measure the impact of the work done, a social satisfaction survey / audit is carried out by an external agency. </w:t>
      </w:r>
    </w:p>
    <w:p w:rsidR="00C30C65" w:rsidRPr="00851C7F" w:rsidRDefault="00C30C65" w:rsidP="00B368DB">
      <w:pPr>
        <w:spacing w:before="225" w:after="225" w:line="240" w:lineRule="auto"/>
        <w:jc w:val="both"/>
        <w:outlineLvl w:val="2"/>
        <w:rPr>
          <w:rFonts w:ascii="Book Antiqua" w:eastAsia="Times New Roman" w:hAnsi="Book Antiqua" w:cs="Times New Roman"/>
          <w:b/>
          <w:bCs/>
          <w:vanish/>
          <w:color w:val="000000"/>
        </w:rPr>
      </w:pPr>
      <w:r w:rsidRPr="00851C7F">
        <w:rPr>
          <w:rFonts w:ascii="Book Antiqua" w:eastAsia="Times New Roman" w:hAnsi="Book Antiqua" w:cs="Times New Roman"/>
          <w:b/>
          <w:bCs/>
          <w:vanish/>
          <w:color w:val="000000"/>
        </w:rPr>
        <w:t>Partnerships</w:t>
      </w:r>
    </w:p>
    <w:p w:rsidR="00C30C65" w:rsidRPr="00851C7F" w:rsidRDefault="00C30C65" w:rsidP="00767558">
      <w:pPr>
        <w:spacing w:after="225" w:line="240" w:lineRule="auto"/>
        <w:jc w:val="both"/>
        <w:rPr>
          <w:rFonts w:ascii="Book Antiqua" w:eastAsia="Times New Roman" w:hAnsi="Book Antiqua" w:cs="Times New Roman"/>
          <w:vanish/>
        </w:rPr>
      </w:pPr>
      <w:r w:rsidRPr="00851C7F">
        <w:rPr>
          <w:rFonts w:ascii="Book Antiqua" w:eastAsia="Times New Roman" w:hAnsi="Book Antiqua" w:cs="Times New Roman"/>
          <w:vanish/>
        </w:rPr>
        <w:t xml:space="preserve">Collaborative partnerships are formed with the Government, t he District Authorities, the village panchayats, NGOs and other like-mi nded stakeholders. This helps widen the Company's reach and leverage upon the colle ctive expertise, wisdom and experience that these partnerships bring to the table. </w:t>
      </w:r>
    </w:p>
    <w:p w:rsidR="00C30C65" w:rsidRPr="00851C7F" w:rsidRDefault="00C30C65" w:rsidP="00767558">
      <w:pPr>
        <w:spacing w:after="225" w:line="240" w:lineRule="auto"/>
        <w:jc w:val="both"/>
        <w:rPr>
          <w:rFonts w:ascii="Book Antiqua" w:eastAsia="Times New Roman" w:hAnsi="Book Antiqua" w:cs="Times New Roman"/>
          <w:vanish/>
        </w:rPr>
      </w:pPr>
      <w:r w:rsidRPr="00851C7F">
        <w:rPr>
          <w:rFonts w:ascii="Book Antiqua" w:eastAsia="Times New Roman" w:hAnsi="Book Antiqua" w:cs="Times New Roman"/>
          <w:vanish/>
        </w:rPr>
        <w:t xml:space="preserve">In collaboration with FICCI, we have set up Ad itya Birla CSR Centre for Excellence to make CSR an integral part of corporate culture. </w:t>
      </w:r>
    </w:p>
    <w:p w:rsidR="00C30C65" w:rsidRPr="00851C7F" w:rsidRDefault="00C30C65" w:rsidP="00767558">
      <w:pPr>
        <w:spacing w:after="225" w:line="240" w:lineRule="auto"/>
        <w:jc w:val="both"/>
        <w:rPr>
          <w:rFonts w:ascii="Book Antiqua" w:eastAsia="Times New Roman" w:hAnsi="Book Antiqua" w:cs="Times New Roman"/>
          <w:vanish/>
        </w:rPr>
      </w:pPr>
      <w:r w:rsidRPr="00851C7F">
        <w:rPr>
          <w:rFonts w:ascii="Book Antiqua" w:eastAsia="Times New Roman" w:hAnsi="Book Antiqua" w:cs="Times New Roman"/>
          <w:vanish/>
        </w:rPr>
        <w:t xml:space="preserve">The Company engages with well established and recognised programmes and national platforms such as the CII, FICCI, ASSOCHAM to name a few, given their commitment to inclusive growth. </w:t>
      </w:r>
    </w:p>
    <w:p w:rsidR="00C30C65" w:rsidRPr="00851C7F" w:rsidRDefault="00C30C65" w:rsidP="00B368DB">
      <w:pPr>
        <w:spacing w:before="225" w:after="225" w:line="240" w:lineRule="auto"/>
        <w:jc w:val="both"/>
        <w:outlineLvl w:val="2"/>
        <w:rPr>
          <w:rFonts w:ascii="Book Antiqua" w:eastAsia="Times New Roman" w:hAnsi="Book Antiqua" w:cs="Times New Roman"/>
          <w:b/>
          <w:bCs/>
          <w:vanish/>
          <w:color w:val="000000"/>
        </w:rPr>
      </w:pPr>
      <w:r w:rsidRPr="00851C7F">
        <w:rPr>
          <w:rFonts w:ascii="Book Antiqua" w:eastAsia="Times New Roman" w:hAnsi="Book Antiqua" w:cs="Times New Roman"/>
          <w:b/>
          <w:bCs/>
          <w:vanish/>
          <w:color w:val="000000"/>
        </w:rPr>
        <w:t>Budgets</w:t>
      </w:r>
    </w:p>
    <w:p w:rsidR="00C30C65" w:rsidRPr="00851C7F" w:rsidRDefault="00C30C65" w:rsidP="00767558">
      <w:pPr>
        <w:spacing w:after="225" w:line="240" w:lineRule="auto"/>
        <w:jc w:val="both"/>
        <w:rPr>
          <w:rFonts w:ascii="Book Antiqua" w:eastAsia="Times New Roman" w:hAnsi="Book Antiqua" w:cs="Times New Roman"/>
          <w:vanish/>
        </w:rPr>
      </w:pPr>
      <w:r w:rsidRPr="00851C7F">
        <w:rPr>
          <w:rFonts w:ascii="Book Antiqua" w:eastAsia="Times New Roman" w:hAnsi="Book Antiqua" w:cs="Times New Roman"/>
          <w:vanish/>
        </w:rPr>
        <w:t>A specific budget is allocated for CSR activities. This budget is project driven.</w:t>
      </w:r>
    </w:p>
    <w:p w:rsidR="00C30C65" w:rsidRPr="00851C7F" w:rsidRDefault="00C30C65" w:rsidP="00B368DB">
      <w:pPr>
        <w:spacing w:before="225" w:after="225" w:line="240" w:lineRule="auto"/>
        <w:jc w:val="both"/>
        <w:outlineLvl w:val="2"/>
        <w:rPr>
          <w:rFonts w:ascii="Book Antiqua" w:eastAsia="Times New Roman" w:hAnsi="Book Antiqua" w:cs="Times New Roman"/>
          <w:b/>
          <w:bCs/>
          <w:vanish/>
          <w:color w:val="000000"/>
        </w:rPr>
      </w:pPr>
      <w:r w:rsidRPr="00851C7F">
        <w:rPr>
          <w:rFonts w:ascii="Book Antiqua" w:eastAsia="Times New Roman" w:hAnsi="Book Antiqua" w:cs="Times New Roman"/>
          <w:b/>
          <w:bCs/>
          <w:vanish/>
          <w:color w:val="000000"/>
        </w:rPr>
        <w:t>Information dissemination</w:t>
      </w:r>
    </w:p>
    <w:p w:rsidR="00C30C65" w:rsidRPr="00851C7F" w:rsidRDefault="00C30C65" w:rsidP="00767558">
      <w:pPr>
        <w:spacing w:after="225" w:line="240" w:lineRule="auto"/>
        <w:jc w:val="both"/>
        <w:rPr>
          <w:rFonts w:ascii="Book Antiqua" w:eastAsia="Times New Roman" w:hAnsi="Book Antiqua" w:cs="Times New Roman"/>
          <w:vanish/>
        </w:rPr>
      </w:pPr>
      <w:r w:rsidRPr="00851C7F">
        <w:rPr>
          <w:rFonts w:ascii="Book Antiqua" w:eastAsia="Times New Roman" w:hAnsi="Book Antiqua" w:cs="Times New Roman"/>
          <w:vanish/>
        </w:rPr>
        <w:t xml:space="preserve">The Company's engagement in this domain is disseminated on its website, annual reports, its house journal s and through the media. </w:t>
      </w:r>
    </w:p>
    <w:p w:rsidR="00C30C65" w:rsidRPr="00851C7F" w:rsidRDefault="00C30C65" w:rsidP="00B368DB">
      <w:pPr>
        <w:spacing w:before="225" w:after="225" w:line="240" w:lineRule="auto"/>
        <w:jc w:val="both"/>
        <w:outlineLvl w:val="2"/>
        <w:rPr>
          <w:rFonts w:ascii="Book Antiqua" w:eastAsia="Times New Roman" w:hAnsi="Book Antiqua" w:cs="Times New Roman"/>
          <w:b/>
          <w:bCs/>
          <w:vanish/>
          <w:color w:val="000000"/>
        </w:rPr>
      </w:pPr>
      <w:r w:rsidRPr="00851C7F">
        <w:rPr>
          <w:rFonts w:ascii="Book Antiqua" w:eastAsia="Times New Roman" w:hAnsi="Book Antiqua" w:cs="Times New Roman"/>
          <w:b/>
          <w:bCs/>
          <w:vanish/>
          <w:color w:val="000000"/>
        </w:rPr>
        <w:t>Management Commitment</w:t>
      </w:r>
    </w:p>
    <w:p w:rsidR="00C30C65" w:rsidRPr="00851C7F" w:rsidRDefault="00C30C65" w:rsidP="00767558">
      <w:pPr>
        <w:spacing w:after="225" w:line="240" w:lineRule="auto"/>
        <w:jc w:val="both"/>
        <w:rPr>
          <w:rFonts w:ascii="Book Antiqua" w:eastAsia="Times New Roman" w:hAnsi="Book Antiqua" w:cs="Times New Roman"/>
          <w:vanish/>
        </w:rPr>
      </w:pPr>
      <w:r w:rsidRPr="00851C7F">
        <w:rPr>
          <w:rFonts w:ascii="Book Antiqua" w:eastAsia="Times New Roman" w:hAnsi="Book Antiqua" w:cs="Times New Roman"/>
          <w:vanish/>
        </w:rPr>
        <w:t xml:space="preserve">Our Board of Directors, our Management and a ll of our employees subscribe to the philosophy of compassionate care. We believe and act on an ethos of generosity and compassion, characterised by a willingness to build a society that works for everyone. This is the cornerstone of our CSR policy. </w:t>
      </w:r>
    </w:p>
    <w:p w:rsidR="00C30C65" w:rsidRPr="00851C7F" w:rsidRDefault="00C30C65" w:rsidP="00767558">
      <w:pPr>
        <w:spacing w:after="225" w:line="240" w:lineRule="auto"/>
        <w:jc w:val="both"/>
        <w:rPr>
          <w:rFonts w:ascii="Book Antiqua" w:eastAsia="Times New Roman" w:hAnsi="Book Antiqua" w:cs="Times New Roman"/>
          <w:vanish/>
        </w:rPr>
      </w:pPr>
      <w:r w:rsidRPr="00851C7F">
        <w:rPr>
          <w:rFonts w:ascii="Book Antiqua" w:eastAsia="Times New Roman" w:hAnsi="Book Antiqua" w:cs="Times New Roman"/>
          <w:vanish/>
        </w:rPr>
        <w:t xml:space="preserve">Our Corporate Social Responsibility policy conforms to the Corporate Social Responsibility Voluntary Guidelines spelt out by the Ministry of Corporate Affairs, Government of India in co llaboration with FICCI (2009). </w:t>
      </w:r>
    </w:p>
    <w:p w:rsidR="00C30C65" w:rsidRPr="00851C7F" w:rsidRDefault="00C30C65" w:rsidP="00767558">
      <w:pPr>
        <w:spacing w:after="0" w:line="240" w:lineRule="auto"/>
        <w:jc w:val="both"/>
        <w:rPr>
          <w:rFonts w:ascii="Book Antiqua" w:eastAsia="Times New Roman" w:hAnsi="Book Antiqua" w:cs="Times New Roman"/>
          <w:vanish/>
        </w:rPr>
      </w:pPr>
    </w:p>
    <w:p w:rsidR="00C30C65" w:rsidRPr="00851C7F" w:rsidRDefault="00C30C65" w:rsidP="005A2356">
      <w:pPr>
        <w:spacing w:after="0" w:line="240" w:lineRule="auto"/>
        <w:jc w:val="both"/>
        <w:rPr>
          <w:rFonts w:ascii="Book Antiqua" w:eastAsia="Times New Roman" w:hAnsi="Book Antiqua" w:cs="Times New Roman"/>
        </w:rPr>
      </w:pPr>
    </w:p>
    <w:p w:rsidR="009C128B" w:rsidRPr="00851C7F" w:rsidRDefault="009C128B" w:rsidP="00B368DB">
      <w:pPr>
        <w:spacing w:before="225" w:line="240" w:lineRule="auto"/>
        <w:jc w:val="both"/>
        <w:outlineLvl w:val="3"/>
        <w:rPr>
          <w:rFonts w:ascii="Book Antiqua" w:eastAsia="Times New Roman" w:hAnsi="Book Antiqua" w:cs="Times New Roman"/>
          <w:b/>
          <w:bCs/>
        </w:rPr>
      </w:pPr>
    </w:p>
    <w:sectPr w:rsidR="009C128B" w:rsidRPr="00851C7F" w:rsidSect="008C4B53">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E67" w:rsidRDefault="00804E67" w:rsidP="00606E24">
      <w:pPr>
        <w:spacing w:after="0" w:line="240" w:lineRule="auto"/>
      </w:pPr>
      <w:r>
        <w:separator/>
      </w:r>
    </w:p>
  </w:endnote>
  <w:endnote w:type="continuationSeparator" w:id="0">
    <w:p w:rsidR="00804E67" w:rsidRDefault="00804E67" w:rsidP="00606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ralewaysemibold">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E67" w:rsidRDefault="00804E67" w:rsidP="00606E24">
      <w:pPr>
        <w:spacing w:after="0" w:line="240" w:lineRule="auto"/>
      </w:pPr>
      <w:r>
        <w:separator/>
      </w:r>
    </w:p>
  </w:footnote>
  <w:footnote w:type="continuationSeparator" w:id="0">
    <w:p w:rsidR="00804E67" w:rsidRDefault="00804E67" w:rsidP="00606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97B00"/>
    <w:multiLevelType w:val="multilevel"/>
    <w:tmpl w:val="2038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A29E0"/>
    <w:multiLevelType w:val="multilevel"/>
    <w:tmpl w:val="8580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756F6"/>
    <w:multiLevelType w:val="hybridMultilevel"/>
    <w:tmpl w:val="0730F7E2"/>
    <w:lvl w:ilvl="0" w:tplc="1C22CB1C">
      <w:start w:val="1"/>
      <w:numFmt w:val="lowerLetter"/>
      <w:lvlText w:val="%1)"/>
      <w:lvlJc w:val="left"/>
      <w:pPr>
        <w:ind w:left="720" w:hanging="360"/>
      </w:pPr>
      <w:rPr>
        <w:rFonts w:hint="default"/>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7C7791"/>
    <w:multiLevelType w:val="multilevel"/>
    <w:tmpl w:val="919C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E07BF8"/>
    <w:multiLevelType w:val="hybridMultilevel"/>
    <w:tmpl w:val="6A00233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36F768EF"/>
    <w:multiLevelType w:val="hybridMultilevel"/>
    <w:tmpl w:val="257C752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A3365B8"/>
    <w:multiLevelType w:val="multilevel"/>
    <w:tmpl w:val="7F6E255C"/>
    <w:lvl w:ilvl="0">
      <w:start w:val="1"/>
      <w:numFmt w:val="decimal"/>
      <w:lvlText w:val="%1."/>
      <w:lvlJc w:val="left"/>
      <w:pPr>
        <w:ind w:left="720" w:hanging="360"/>
      </w:pPr>
      <w:rPr>
        <w:rFonts w:hint="default"/>
      </w:rPr>
    </w:lvl>
    <w:lvl w:ilvl="1">
      <w:start w:val="2"/>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22707C"/>
    <w:multiLevelType w:val="multilevel"/>
    <w:tmpl w:val="05D6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E3462C"/>
    <w:multiLevelType w:val="hybridMultilevel"/>
    <w:tmpl w:val="C51EC4F0"/>
    <w:lvl w:ilvl="0" w:tplc="AFF03A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1555BD"/>
    <w:multiLevelType w:val="multilevel"/>
    <w:tmpl w:val="1A20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B86BC9"/>
    <w:multiLevelType w:val="multilevel"/>
    <w:tmpl w:val="9EA0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074540"/>
    <w:multiLevelType w:val="hybridMultilevel"/>
    <w:tmpl w:val="FE1AEC82"/>
    <w:lvl w:ilvl="0" w:tplc="8A463AD8">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2" w15:restartNumberingAfterBreak="0">
    <w:nsid w:val="4D7E2362"/>
    <w:multiLevelType w:val="hybridMultilevel"/>
    <w:tmpl w:val="63B45932"/>
    <w:lvl w:ilvl="0" w:tplc="40090001">
      <w:start w:val="1"/>
      <w:numFmt w:val="bullet"/>
      <w:lvlText w:val=""/>
      <w:lvlJc w:val="left"/>
      <w:pPr>
        <w:ind w:left="150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13" w15:restartNumberingAfterBreak="0">
    <w:nsid w:val="558348AF"/>
    <w:multiLevelType w:val="multilevel"/>
    <w:tmpl w:val="6A76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EA4B80"/>
    <w:multiLevelType w:val="multilevel"/>
    <w:tmpl w:val="4EC8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1528C8"/>
    <w:multiLevelType w:val="hybridMultilevel"/>
    <w:tmpl w:val="29E483B2"/>
    <w:lvl w:ilvl="0" w:tplc="BC545D64">
      <w:start w:val="1"/>
      <w:numFmt w:val="lowerLetter"/>
      <w:lvlText w:val="%1)"/>
      <w:lvlJc w:val="left"/>
      <w:pPr>
        <w:ind w:left="796"/>
      </w:pPr>
      <w:rPr>
        <w:rFonts w:ascii="Tahoma" w:eastAsia="Cambria" w:hAnsi="Tahoma" w:cs="Tahoma" w:hint="default"/>
        <w:b w:val="0"/>
        <w:i w:val="0"/>
        <w:strike w:val="0"/>
        <w:dstrike w:val="0"/>
        <w:color w:val="000000"/>
        <w:sz w:val="22"/>
        <w:szCs w:val="22"/>
        <w:u w:val="none" w:color="000000"/>
        <w:bdr w:val="none" w:sz="0" w:space="0" w:color="auto"/>
        <w:shd w:val="clear" w:color="auto" w:fill="auto"/>
        <w:vertAlign w:val="baseline"/>
      </w:rPr>
    </w:lvl>
    <w:lvl w:ilvl="1" w:tplc="BECE9CC6">
      <w:start w:val="1"/>
      <w:numFmt w:val="lowerLetter"/>
      <w:lvlText w:val="%2"/>
      <w:lvlJc w:val="left"/>
      <w:pPr>
        <w:ind w:left="15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BCC8CFC">
      <w:start w:val="1"/>
      <w:numFmt w:val="lowerRoman"/>
      <w:lvlText w:val="%3"/>
      <w:lvlJc w:val="left"/>
      <w:pPr>
        <w:ind w:left="22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644189C">
      <w:start w:val="1"/>
      <w:numFmt w:val="decimal"/>
      <w:lvlText w:val="%4"/>
      <w:lvlJc w:val="left"/>
      <w:pPr>
        <w:ind w:left="29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ADA7576">
      <w:start w:val="1"/>
      <w:numFmt w:val="lowerLetter"/>
      <w:lvlText w:val="%5"/>
      <w:lvlJc w:val="left"/>
      <w:pPr>
        <w:ind w:left="36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A4A80A0">
      <w:start w:val="1"/>
      <w:numFmt w:val="lowerRoman"/>
      <w:lvlText w:val="%6"/>
      <w:lvlJc w:val="left"/>
      <w:pPr>
        <w:ind w:left="44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806BCDE">
      <w:start w:val="1"/>
      <w:numFmt w:val="decimal"/>
      <w:lvlText w:val="%7"/>
      <w:lvlJc w:val="left"/>
      <w:pPr>
        <w:ind w:left="51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50255DA">
      <w:start w:val="1"/>
      <w:numFmt w:val="lowerLetter"/>
      <w:lvlText w:val="%8"/>
      <w:lvlJc w:val="left"/>
      <w:pPr>
        <w:ind w:left="58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780D5B8">
      <w:start w:val="1"/>
      <w:numFmt w:val="lowerRoman"/>
      <w:lvlText w:val="%9"/>
      <w:lvlJc w:val="left"/>
      <w:pPr>
        <w:ind w:left="65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C2F31D6"/>
    <w:multiLevelType w:val="multilevel"/>
    <w:tmpl w:val="41BC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C6778A"/>
    <w:multiLevelType w:val="multilevel"/>
    <w:tmpl w:val="5F76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D27B38"/>
    <w:multiLevelType w:val="hybridMultilevel"/>
    <w:tmpl w:val="EA46FD66"/>
    <w:lvl w:ilvl="0" w:tplc="2DD24F84">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9" w15:restartNumberingAfterBreak="0">
    <w:nsid w:val="6A7731BE"/>
    <w:multiLevelType w:val="hybridMultilevel"/>
    <w:tmpl w:val="FCCE0C38"/>
    <w:lvl w:ilvl="0" w:tplc="40090001">
      <w:start w:val="1"/>
      <w:numFmt w:val="bullet"/>
      <w:lvlText w:val=""/>
      <w:lvlJc w:val="left"/>
      <w:pPr>
        <w:ind w:left="1866" w:hanging="360"/>
      </w:pPr>
      <w:rPr>
        <w:rFonts w:ascii="Symbol" w:hAnsi="Symbol" w:hint="default"/>
      </w:rPr>
    </w:lvl>
    <w:lvl w:ilvl="1" w:tplc="40090003" w:tentative="1">
      <w:start w:val="1"/>
      <w:numFmt w:val="bullet"/>
      <w:lvlText w:val="o"/>
      <w:lvlJc w:val="left"/>
      <w:pPr>
        <w:ind w:left="2586" w:hanging="360"/>
      </w:pPr>
      <w:rPr>
        <w:rFonts w:ascii="Courier New" w:hAnsi="Courier New" w:cs="Courier New" w:hint="default"/>
      </w:rPr>
    </w:lvl>
    <w:lvl w:ilvl="2" w:tplc="40090005" w:tentative="1">
      <w:start w:val="1"/>
      <w:numFmt w:val="bullet"/>
      <w:lvlText w:val=""/>
      <w:lvlJc w:val="left"/>
      <w:pPr>
        <w:ind w:left="3306" w:hanging="360"/>
      </w:pPr>
      <w:rPr>
        <w:rFonts w:ascii="Wingdings" w:hAnsi="Wingdings" w:hint="default"/>
      </w:rPr>
    </w:lvl>
    <w:lvl w:ilvl="3" w:tplc="40090001" w:tentative="1">
      <w:start w:val="1"/>
      <w:numFmt w:val="bullet"/>
      <w:lvlText w:val=""/>
      <w:lvlJc w:val="left"/>
      <w:pPr>
        <w:ind w:left="4026" w:hanging="360"/>
      </w:pPr>
      <w:rPr>
        <w:rFonts w:ascii="Symbol" w:hAnsi="Symbol" w:hint="default"/>
      </w:rPr>
    </w:lvl>
    <w:lvl w:ilvl="4" w:tplc="40090003" w:tentative="1">
      <w:start w:val="1"/>
      <w:numFmt w:val="bullet"/>
      <w:lvlText w:val="o"/>
      <w:lvlJc w:val="left"/>
      <w:pPr>
        <w:ind w:left="4746" w:hanging="360"/>
      </w:pPr>
      <w:rPr>
        <w:rFonts w:ascii="Courier New" w:hAnsi="Courier New" w:cs="Courier New" w:hint="default"/>
      </w:rPr>
    </w:lvl>
    <w:lvl w:ilvl="5" w:tplc="40090005" w:tentative="1">
      <w:start w:val="1"/>
      <w:numFmt w:val="bullet"/>
      <w:lvlText w:val=""/>
      <w:lvlJc w:val="left"/>
      <w:pPr>
        <w:ind w:left="5466" w:hanging="360"/>
      </w:pPr>
      <w:rPr>
        <w:rFonts w:ascii="Wingdings" w:hAnsi="Wingdings" w:hint="default"/>
      </w:rPr>
    </w:lvl>
    <w:lvl w:ilvl="6" w:tplc="40090001" w:tentative="1">
      <w:start w:val="1"/>
      <w:numFmt w:val="bullet"/>
      <w:lvlText w:val=""/>
      <w:lvlJc w:val="left"/>
      <w:pPr>
        <w:ind w:left="6186" w:hanging="360"/>
      </w:pPr>
      <w:rPr>
        <w:rFonts w:ascii="Symbol" w:hAnsi="Symbol" w:hint="default"/>
      </w:rPr>
    </w:lvl>
    <w:lvl w:ilvl="7" w:tplc="40090003" w:tentative="1">
      <w:start w:val="1"/>
      <w:numFmt w:val="bullet"/>
      <w:lvlText w:val="o"/>
      <w:lvlJc w:val="left"/>
      <w:pPr>
        <w:ind w:left="6906" w:hanging="360"/>
      </w:pPr>
      <w:rPr>
        <w:rFonts w:ascii="Courier New" w:hAnsi="Courier New" w:cs="Courier New" w:hint="default"/>
      </w:rPr>
    </w:lvl>
    <w:lvl w:ilvl="8" w:tplc="40090005" w:tentative="1">
      <w:start w:val="1"/>
      <w:numFmt w:val="bullet"/>
      <w:lvlText w:val=""/>
      <w:lvlJc w:val="left"/>
      <w:pPr>
        <w:ind w:left="7626" w:hanging="360"/>
      </w:pPr>
      <w:rPr>
        <w:rFonts w:ascii="Wingdings" w:hAnsi="Wingdings" w:hint="default"/>
      </w:rPr>
    </w:lvl>
  </w:abstractNum>
  <w:abstractNum w:abstractNumId="20" w15:restartNumberingAfterBreak="0">
    <w:nsid w:val="6C247FCF"/>
    <w:multiLevelType w:val="multilevel"/>
    <w:tmpl w:val="1B74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267161"/>
    <w:multiLevelType w:val="hybridMultilevel"/>
    <w:tmpl w:val="DF4E58E8"/>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2" w15:restartNumberingAfterBreak="0">
    <w:nsid w:val="6E323D85"/>
    <w:multiLevelType w:val="hybridMultilevel"/>
    <w:tmpl w:val="238AAF8A"/>
    <w:lvl w:ilvl="0" w:tplc="B0682C42">
      <w:start w:val="1"/>
      <w:numFmt w:val="lowerLetter"/>
      <w:lvlText w:val="%1)"/>
      <w:lvlJc w:val="left"/>
      <w:pPr>
        <w:ind w:left="1171"/>
      </w:pPr>
      <w:rPr>
        <w:rFonts w:ascii="Tahoma" w:eastAsia="Cambria" w:hAnsi="Tahoma" w:cs="Tahoma" w:hint="default"/>
        <w:b w:val="0"/>
        <w:i w:val="0"/>
        <w:strike w:val="0"/>
        <w:dstrike w:val="0"/>
        <w:color w:val="000000"/>
        <w:sz w:val="20"/>
        <w:szCs w:val="22"/>
        <w:u w:val="none" w:color="000000"/>
        <w:bdr w:val="none" w:sz="0" w:space="0" w:color="auto"/>
        <w:shd w:val="clear" w:color="auto" w:fill="auto"/>
        <w:vertAlign w:val="baseline"/>
      </w:rPr>
    </w:lvl>
    <w:lvl w:ilvl="1" w:tplc="AF84EAF2">
      <w:start w:val="1"/>
      <w:numFmt w:val="lowerLetter"/>
      <w:lvlText w:val="%2"/>
      <w:lvlJc w:val="left"/>
      <w:pPr>
        <w:ind w:left="181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F38202C">
      <w:start w:val="1"/>
      <w:numFmt w:val="lowerRoman"/>
      <w:lvlText w:val="%3"/>
      <w:lvlJc w:val="left"/>
      <w:pPr>
        <w:ind w:left="253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6605B5E">
      <w:start w:val="1"/>
      <w:numFmt w:val="decimal"/>
      <w:lvlText w:val="%4"/>
      <w:lvlJc w:val="left"/>
      <w:pPr>
        <w:ind w:left="325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3FEEE62">
      <w:start w:val="1"/>
      <w:numFmt w:val="lowerLetter"/>
      <w:lvlText w:val="%5"/>
      <w:lvlJc w:val="left"/>
      <w:pPr>
        <w:ind w:left="397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7F4031A">
      <w:start w:val="1"/>
      <w:numFmt w:val="lowerRoman"/>
      <w:lvlText w:val="%6"/>
      <w:lvlJc w:val="left"/>
      <w:pPr>
        <w:ind w:left="46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C927DDE">
      <w:start w:val="1"/>
      <w:numFmt w:val="decimal"/>
      <w:lvlText w:val="%7"/>
      <w:lvlJc w:val="left"/>
      <w:pPr>
        <w:ind w:left="541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1B68638">
      <w:start w:val="1"/>
      <w:numFmt w:val="lowerLetter"/>
      <w:lvlText w:val="%8"/>
      <w:lvlJc w:val="left"/>
      <w:pPr>
        <w:ind w:left="613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47A5E06">
      <w:start w:val="1"/>
      <w:numFmt w:val="lowerRoman"/>
      <w:lvlText w:val="%9"/>
      <w:lvlJc w:val="left"/>
      <w:pPr>
        <w:ind w:left="685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4720E65"/>
    <w:multiLevelType w:val="hybridMultilevel"/>
    <w:tmpl w:val="CBDE92A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74F5363A"/>
    <w:multiLevelType w:val="hybridMultilevel"/>
    <w:tmpl w:val="A2169340"/>
    <w:lvl w:ilvl="0" w:tplc="1B6A2916">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5" w15:restartNumberingAfterBreak="0">
    <w:nsid w:val="7AA30203"/>
    <w:multiLevelType w:val="hybridMultilevel"/>
    <w:tmpl w:val="A6883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363BB2"/>
    <w:multiLevelType w:val="multilevel"/>
    <w:tmpl w:val="C96A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9"/>
  </w:num>
  <w:num w:numId="4">
    <w:abstractNumId w:val="1"/>
  </w:num>
  <w:num w:numId="5">
    <w:abstractNumId w:val="0"/>
  </w:num>
  <w:num w:numId="6">
    <w:abstractNumId w:val="16"/>
  </w:num>
  <w:num w:numId="7">
    <w:abstractNumId w:val="26"/>
  </w:num>
  <w:num w:numId="8">
    <w:abstractNumId w:val="7"/>
  </w:num>
  <w:num w:numId="9">
    <w:abstractNumId w:val="3"/>
  </w:num>
  <w:num w:numId="10">
    <w:abstractNumId w:val="13"/>
  </w:num>
  <w:num w:numId="11">
    <w:abstractNumId w:val="10"/>
  </w:num>
  <w:num w:numId="12">
    <w:abstractNumId w:val="20"/>
  </w:num>
  <w:num w:numId="13">
    <w:abstractNumId w:val="25"/>
  </w:num>
  <w:num w:numId="14">
    <w:abstractNumId w:val="6"/>
  </w:num>
  <w:num w:numId="15">
    <w:abstractNumId w:val="21"/>
  </w:num>
  <w:num w:numId="16">
    <w:abstractNumId w:val="19"/>
  </w:num>
  <w:num w:numId="17">
    <w:abstractNumId w:val="5"/>
  </w:num>
  <w:num w:numId="18">
    <w:abstractNumId w:val="2"/>
  </w:num>
  <w:num w:numId="19">
    <w:abstractNumId w:val="23"/>
  </w:num>
  <w:num w:numId="20">
    <w:abstractNumId w:val="4"/>
  </w:num>
  <w:num w:numId="21">
    <w:abstractNumId w:val="24"/>
  </w:num>
  <w:num w:numId="22">
    <w:abstractNumId w:val="11"/>
  </w:num>
  <w:num w:numId="23">
    <w:abstractNumId w:val="12"/>
  </w:num>
  <w:num w:numId="24">
    <w:abstractNumId w:val="18"/>
  </w:num>
  <w:num w:numId="25">
    <w:abstractNumId w:val="15"/>
  </w:num>
  <w:num w:numId="26">
    <w:abstractNumId w:val="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C65"/>
    <w:rsid w:val="0006441A"/>
    <w:rsid w:val="00064BE3"/>
    <w:rsid w:val="00072AA6"/>
    <w:rsid w:val="00073BF9"/>
    <w:rsid w:val="00090EC1"/>
    <w:rsid w:val="000A54D0"/>
    <w:rsid w:val="000D0286"/>
    <w:rsid w:val="000F0F99"/>
    <w:rsid w:val="00180D85"/>
    <w:rsid w:val="00184BB4"/>
    <w:rsid w:val="001B3E19"/>
    <w:rsid w:val="001C3B3B"/>
    <w:rsid w:val="00204B75"/>
    <w:rsid w:val="00205420"/>
    <w:rsid w:val="002058D0"/>
    <w:rsid w:val="00212ED2"/>
    <w:rsid w:val="002A46FE"/>
    <w:rsid w:val="003072B1"/>
    <w:rsid w:val="003766F7"/>
    <w:rsid w:val="003A2690"/>
    <w:rsid w:val="003E0CE8"/>
    <w:rsid w:val="003F0514"/>
    <w:rsid w:val="004146F1"/>
    <w:rsid w:val="0041597D"/>
    <w:rsid w:val="00427D89"/>
    <w:rsid w:val="00443C78"/>
    <w:rsid w:val="004959E8"/>
    <w:rsid w:val="004969B8"/>
    <w:rsid w:val="004A0258"/>
    <w:rsid w:val="004A6510"/>
    <w:rsid w:val="004B7F1B"/>
    <w:rsid w:val="004C6FBC"/>
    <w:rsid w:val="005415F5"/>
    <w:rsid w:val="00544C83"/>
    <w:rsid w:val="00551072"/>
    <w:rsid w:val="005A2356"/>
    <w:rsid w:val="005A6D30"/>
    <w:rsid w:val="005D7998"/>
    <w:rsid w:val="005E13FC"/>
    <w:rsid w:val="00606E24"/>
    <w:rsid w:val="00614494"/>
    <w:rsid w:val="0062176A"/>
    <w:rsid w:val="006358AE"/>
    <w:rsid w:val="006759BC"/>
    <w:rsid w:val="00685275"/>
    <w:rsid w:val="006D62B1"/>
    <w:rsid w:val="006E2D57"/>
    <w:rsid w:val="006F21E8"/>
    <w:rsid w:val="007237D5"/>
    <w:rsid w:val="0074327E"/>
    <w:rsid w:val="00746DB0"/>
    <w:rsid w:val="00747C02"/>
    <w:rsid w:val="007566EA"/>
    <w:rsid w:val="0075753E"/>
    <w:rsid w:val="00762D21"/>
    <w:rsid w:val="00763978"/>
    <w:rsid w:val="00767558"/>
    <w:rsid w:val="0076759F"/>
    <w:rsid w:val="007D66C9"/>
    <w:rsid w:val="007E78E6"/>
    <w:rsid w:val="007F21F8"/>
    <w:rsid w:val="00804E67"/>
    <w:rsid w:val="0083630B"/>
    <w:rsid w:val="00851C7F"/>
    <w:rsid w:val="008A3EA7"/>
    <w:rsid w:val="008C4B53"/>
    <w:rsid w:val="0091673D"/>
    <w:rsid w:val="009742F4"/>
    <w:rsid w:val="009904A8"/>
    <w:rsid w:val="00995A69"/>
    <w:rsid w:val="009A678F"/>
    <w:rsid w:val="009B6935"/>
    <w:rsid w:val="009C128B"/>
    <w:rsid w:val="009C3B37"/>
    <w:rsid w:val="009D6E54"/>
    <w:rsid w:val="009F64A1"/>
    <w:rsid w:val="00A069B7"/>
    <w:rsid w:val="00A42F30"/>
    <w:rsid w:val="00A451E0"/>
    <w:rsid w:val="00A45555"/>
    <w:rsid w:val="00A83E7A"/>
    <w:rsid w:val="00A91FF1"/>
    <w:rsid w:val="00AB2B36"/>
    <w:rsid w:val="00AB2F3F"/>
    <w:rsid w:val="00AB58F1"/>
    <w:rsid w:val="00AC4A03"/>
    <w:rsid w:val="00B170C3"/>
    <w:rsid w:val="00B24853"/>
    <w:rsid w:val="00B368DB"/>
    <w:rsid w:val="00B36C1C"/>
    <w:rsid w:val="00B519F6"/>
    <w:rsid w:val="00B57093"/>
    <w:rsid w:val="00BB0832"/>
    <w:rsid w:val="00BD5B0E"/>
    <w:rsid w:val="00C3091F"/>
    <w:rsid w:val="00C30C65"/>
    <w:rsid w:val="00C64228"/>
    <w:rsid w:val="00C83457"/>
    <w:rsid w:val="00CC313E"/>
    <w:rsid w:val="00CD4580"/>
    <w:rsid w:val="00D40B04"/>
    <w:rsid w:val="00D55BF5"/>
    <w:rsid w:val="00D75A69"/>
    <w:rsid w:val="00DA3996"/>
    <w:rsid w:val="00E0051F"/>
    <w:rsid w:val="00E40C84"/>
    <w:rsid w:val="00F14131"/>
    <w:rsid w:val="00F17EE7"/>
    <w:rsid w:val="00F60ED8"/>
    <w:rsid w:val="00F655A1"/>
    <w:rsid w:val="00F65859"/>
    <w:rsid w:val="00F90038"/>
    <w:rsid w:val="00FE521F"/>
    <w:rsid w:val="00FF61A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468E7"/>
  <w15:docId w15:val="{B3CEAF53-E81A-4462-AF75-7328E084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30C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30C65"/>
    <w:pPr>
      <w:spacing w:before="225" w:after="225" w:line="225" w:lineRule="atLeast"/>
      <w:outlineLvl w:val="1"/>
    </w:pPr>
    <w:rPr>
      <w:rFonts w:ascii="ralewaysemibold" w:eastAsia="Times New Roman" w:hAnsi="ralewaysemibold" w:cs="Times New Roman"/>
      <w:b/>
      <w:bCs/>
      <w:color w:val="E90000"/>
      <w:sz w:val="23"/>
      <w:szCs w:val="23"/>
    </w:rPr>
  </w:style>
  <w:style w:type="paragraph" w:styleId="Heading3">
    <w:name w:val="heading 3"/>
    <w:basedOn w:val="Normal"/>
    <w:link w:val="Heading3Char"/>
    <w:uiPriority w:val="9"/>
    <w:qFormat/>
    <w:rsid w:val="00C30C65"/>
    <w:pPr>
      <w:spacing w:before="225" w:after="225" w:line="225" w:lineRule="atLeast"/>
      <w:outlineLvl w:val="2"/>
    </w:pPr>
    <w:rPr>
      <w:rFonts w:ascii="ralewaysemibold" w:eastAsia="Times New Roman" w:hAnsi="ralewaysemibold" w:cs="Times New Roman"/>
      <w:b/>
      <w:bCs/>
      <w:color w:val="00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C6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30C65"/>
    <w:rPr>
      <w:rFonts w:ascii="ralewaysemibold" w:eastAsia="Times New Roman" w:hAnsi="ralewaysemibold" w:cs="Times New Roman"/>
      <w:b/>
      <w:bCs/>
      <w:color w:val="E90000"/>
      <w:sz w:val="23"/>
      <w:szCs w:val="23"/>
    </w:rPr>
  </w:style>
  <w:style w:type="character" w:customStyle="1" w:styleId="Heading3Char">
    <w:name w:val="Heading 3 Char"/>
    <w:basedOn w:val="DefaultParagraphFont"/>
    <w:link w:val="Heading3"/>
    <w:uiPriority w:val="9"/>
    <w:rsid w:val="00C30C65"/>
    <w:rPr>
      <w:rFonts w:ascii="ralewaysemibold" w:eastAsia="Times New Roman" w:hAnsi="ralewaysemibold" w:cs="Times New Roman"/>
      <w:b/>
      <w:bCs/>
      <w:color w:val="000000"/>
      <w:sz w:val="23"/>
      <w:szCs w:val="23"/>
    </w:rPr>
  </w:style>
  <w:style w:type="character" w:styleId="Strong">
    <w:name w:val="Strong"/>
    <w:basedOn w:val="DefaultParagraphFont"/>
    <w:uiPriority w:val="22"/>
    <w:qFormat/>
    <w:rsid w:val="00C30C65"/>
    <w:rPr>
      <w:b/>
      <w:bCs/>
    </w:rPr>
  </w:style>
  <w:style w:type="paragraph" w:styleId="NormalWeb">
    <w:name w:val="Normal (Web)"/>
    <w:basedOn w:val="Normal"/>
    <w:uiPriority w:val="99"/>
    <w:semiHidden/>
    <w:unhideWhenUsed/>
    <w:rsid w:val="00C30C65"/>
    <w:pPr>
      <w:spacing w:after="225" w:line="240" w:lineRule="auto"/>
    </w:pPr>
    <w:rPr>
      <w:rFonts w:ascii="Times New Roman" w:eastAsia="Times New Roman" w:hAnsi="Times New Roman" w:cs="Times New Roman"/>
      <w:sz w:val="24"/>
      <w:szCs w:val="24"/>
    </w:rPr>
  </w:style>
  <w:style w:type="character" w:customStyle="1" w:styleId="left">
    <w:name w:val="left"/>
    <w:basedOn w:val="DefaultParagraphFont"/>
    <w:rsid w:val="00C30C65"/>
  </w:style>
  <w:style w:type="paragraph" w:styleId="BalloonText">
    <w:name w:val="Balloon Text"/>
    <w:basedOn w:val="Normal"/>
    <w:link w:val="BalloonTextChar"/>
    <w:uiPriority w:val="99"/>
    <w:semiHidden/>
    <w:unhideWhenUsed/>
    <w:rsid w:val="00C30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C65"/>
    <w:rPr>
      <w:rFonts w:ascii="Tahoma" w:hAnsi="Tahoma" w:cs="Tahoma"/>
      <w:sz w:val="16"/>
      <w:szCs w:val="16"/>
    </w:rPr>
  </w:style>
  <w:style w:type="paragraph" w:styleId="ListParagraph">
    <w:name w:val="List Paragraph"/>
    <w:basedOn w:val="Normal"/>
    <w:uiPriority w:val="34"/>
    <w:qFormat/>
    <w:rsid w:val="00F65859"/>
    <w:pPr>
      <w:ind w:left="720"/>
      <w:contextualSpacing/>
    </w:pPr>
  </w:style>
  <w:style w:type="paragraph" w:styleId="BodyText">
    <w:name w:val="Body Text"/>
    <w:basedOn w:val="Normal"/>
    <w:link w:val="BodyTextChar"/>
    <w:uiPriority w:val="1"/>
    <w:qFormat/>
    <w:rsid w:val="005A6D30"/>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5A6D30"/>
    <w:rPr>
      <w:rFonts w:ascii="Calibri" w:eastAsia="Calibri" w:hAnsi="Calibri" w:cs="Calibri"/>
      <w:lang w:bidi="en-US"/>
    </w:rPr>
  </w:style>
  <w:style w:type="character" w:customStyle="1" w:styleId="apple-converted-space">
    <w:name w:val="apple-converted-space"/>
    <w:basedOn w:val="DefaultParagraphFont"/>
    <w:rsid w:val="0074327E"/>
  </w:style>
  <w:style w:type="character" w:styleId="Hyperlink">
    <w:name w:val="Hyperlink"/>
    <w:basedOn w:val="DefaultParagraphFont"/>
    <w:uiPriority w:val="99"/>
    <w:semiHidden/>
    <w:unhideWhenUsed/>
    <w:rsid w:val="0074327E"/>
    <w:rPr>
      <w:color w:val="0000FF"/>
      <w:u w:val="single"/>
    </w:rPr>
  </w:style>
  <w:style w:type="paragraph" w:styleId="Header">
    <w:name w:val="header"/>
    <w:basedOn w:val="Normal"/>
    <w:link w:val="HeaderChar"/>
    <w:uiPriority w:val="99"/>
    <w:unhideWhenUsed/>
    <w:rsid w:val="00606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E24"/>
  </w:style>
  <w:style w:type="paragraph" w:styleId="Footer">
    <w:name w:val="footer"/>
    <w:basedOn w:val="Normal"/>
    <w:link w:val="FooterChar"/>
    <w:uiPriority w:val="99"/>
    <w:unhideWhenUsed/>
    <w:rsid w:val="00606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E24"/>
  </w:style>
  <w:style w:type="paragraph" w:styleId="CommentText">
    <w:name w:val="annotation text"/>
    <w:basedOn w:val="Normal"/>
    <w:link w:val="CommentTextChar"/>
    <w:uiPriority w:val="99"/>
    <w:semiHidden/>
    <w:unhideWhenUsed/>
    <w:rsid w:val="001C3B3B"/>
    <w:pPr>
      <w:spacing w:line="240" w:lineRule="auto"/>
    </w:pPr>
    <w:rPr>
      <w:sz w:val="20"/>
      <w:szCs w:val="20"/>
    </w:rPr>
  </w:style>
  <w:style w:type="character" w:customStyle="1" w:styleId="CommentTextChar">
    <w:name w:val="Comment Text Char"/>
    <w:basedOn w:val="DefaultParagraphFont"/>
    <w:link w:val="CommentText"/>
    <w:uiPriority w:val="99"/>
    <w:semiHidden/>
    <w:rsid w:val="001C3B3B"/>
    <w:rPr>
      <w:sz w:val="20"/>
      <w:szCs w:val="20"/>
    </w:rPr>
  </w:style>
  <w:style w:type="paragraph" w:styleId="CommentSubject">
    <w:name w:val="annotation subject"/>
    <w:basedOn w:val="CommentText"/>
    <w:next w:val="CommentText"/>
    <w:link w:val="CommentSubjectChar"/>
    <w:uiPriority w:val="99"/>
    <w:semiHidden/>
    <w:unhideWhenUsed/>
    <w:rsid w:val="001C3B3B"/>
    <w:pPr>
      <w:widowControl w:val="0"/>
      <w:autoSpaceDE w:val="0"/>
      <w:autoSpaceDN w:val="0"/>
      <w:spacing w:after="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1C3B3B"/>
    <w:rPr>
      <w:rFonts w:ascii="Calibri" w:eastAsia="Calibri" w:hAnsi="Calibri" w:cs="Calibri"/>
      <w:b/>
      <w:bCs/>
      <w:sz w:val="20"/>
      <w:szCs w:val="20"/>
    </w:rPr>
  </w:style>
  <w:style w:type="character" w:styleId="CommentReference">
    <w:name w:val="annotation reference"/>
    <w:basedOn w:val="DefaultParagraphFont"/>
    <w:uiPriority w:val="99"/>
    <w:semiHidden/>
    <w:unhideWhenUsed/>
    <w:rsid w:val="001C3B3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263777">
      <w:bodyDiv w:val="1"/>
      <w:marLeft w:val="0"/>
      <w:marRight w:val="0"/>
      <w:marTop w:val="0"/>
      <w:marBottom w:val="0"/>
      <w:divBdr>
        <w:top w:val="none" w:sz="0" w:space="0" w:color="auto"/>
        <w:left w:val="none" w:sz="0" w:space="0" w:color="auto"/>
        <w:bottom w:val="none" w:sz="0" w:space="0" w:color="auto"/>
        <w:right w:val="none" w:sz="0" w:space="0" w:color="auto"/>
      </w:divBdr>
      <w:divsChild>
        <w:div w:id="954289459">
          <w:marLeft w:val="0"/>
          <w:marRight w:val="0"/>
          <w:marTop w:val="0"/>
          <w:marBottom w:val="0"/>
          <w:divBdr>
            <w:top w:val="none" w:sz="0" w:space="0" w:color="auto"/>
            <w:left w:val="none" w:sz="0" w:space="0" w:color="auto"/>
            <w:bottom w:val="none" w:sz="0" w:space="0" w:color="auto"/>
            <w:right w:val="none" w:sz="0" w:space="0" w:color="auto"/>
          </w:divBdr>
          <w:divsChild>
            <w:div w:id="321783496">
              <w:marLeft w:val="0"/>
              <w:marRight w:val="0"/>
              <w:marTop w:val="0"/>
              <w:marBottom w:val="0"/>
              <w:divBdr>
                <w:top w:val="none" w:sz="0" w:space="0" w:color="auto"/>
                <w:left w:val="none" w:sz="0" w:space="0" w:color="auto"/>
                <w:bottom w:val="none" w:sz="0" w:space="0" w:color="auto"/>
                <w:right w:val="none" w:sz="0" w:space="0" w:color="auto"/>
              </w:divBdr>
              <w:divsChild>
                <w:div w:id="1455906127">
                  <w:marLeft w:val="0"/>
                  <w:marRight w:val="0"/>
                  <w:marTop w:val="0"/>
                  <w:marBottom w:val="0"/>
                  <w:divBdr>
                    <w:top w:val="none" w:sz="0" w:space="0" w:color="auto"/>
                    <w:left w:val="none" w:sz="0" w:space="0" w:color="auto"/>
                    <w:bottom w:val="none" w:sz="0" w:space="0" w:color="auto"/>
                    <w:right w:val="none" w:sz="0" w:space="0" w:color="auto"/>
                  </w:divBdr>
                  <w:divsChild>
                    <w:div w:id="991182581">
                      <w:marLeft w:val="0"/>
                      <w:marRight w:val="0"/>
                      <w:marTop w:val="0"/>
                      <w:marBottom w:val="0"/>
                      <w:divBdr>
                        <w:top w:val="none" w:sz="0" w:space="0" w:color="auto"/>
                        <w:left w:val="none" w:sz="0" w:space="0" w:color="auto"/>
                        <w:bottom w:val="none" w:sz="0" w:space="0" w:color="auto"/>
                        <w:right w:val="none" w:sz="0" w:space="0" w:color="auto"/>
                      </w:divBdr>
                      <w:divsChild>
                        <w:div w:id="712772938">
                          <w:marLeft w:val="0"/>
                          <w:marRight w:val="0"/>
                          <w:marTop w:val="0"/>
                          <w:marBottom w:val="0"/>
                          <w:divBdr>
                            <w:top w:val="none" w:sz="0" w:space="0" w:color="auto"/>
                            <w:left w:val="none" w:sz="0" w:space="0" w:color="auto"/>
                            <w:bottom w:val="none" w:sz="0" w:space="0" w:color="auto"/>
                            <w:right w:val="none" w:sz="0" w:space="0" w:color="auto"/>
                          </w:divBdr>
                        </w:div>
                        <w:div w:id="7553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1729">
                  <w:marLeft w:val="0"/>
                  <w:marRight w:val="0"/>
                  <w:marTop w:val="0"/>
                  <w:marBottom w:val="0"/>
                  <w:divBdr>
                    <w:top w:val="none" w:sz="0" w:space="0" w:color="auto"/>
                    <w:left w:val="none" w:sz="0" w:space="0" w:color="auto"/>
                    <w:bottom w:val="none" w:sz="0" w:space="0" w:color="auto"/>
                    <w:right w:val="none" w:sz="0" w:space="0" w:color="auto"/>
                  </w:divBdr>
                  <w:divsChild>
                    <w:div w:id="1520924289">
                      <w:marLeft w:val="0"/>
                      <w:marRight w:val="0"/>
                      <w:marTop w:val="0"/>
                      <w:marBottom w:val="210"/>
                      <w:divBdr>
                        <w:top w:val="none" w:sz="0" w:space="0" w:color="auto"/>
                        <w:left w:val="none" w:sz="0" w:space="0" w:color="auto"/>
                        <w:bottom w:val="none" w:sz="0" w:space="0" w:color="auto"/>
                        <w:right w:val="none" w:sz="0" w:space="0" w:color="auto"/>
                      </w:divBdr>
                    </w:div>
                    <w:div w:id="1527020966">
                      <w:marLeft w:val="0"/>
                      <w:marRight w:val="0"/>
                      <w:marTop w:val="0"/>
                      <w:marBottom w:val="0"/>
                      <w:divBdr>
                        <w:top w:val="none" w:sz="0" w:space="0" w:color="auto"/>
                        <w:left w:val="none" w:sz="0" w:space="0" w:color="auto"/>
                        <w:bottom w:val="none" w:sz="0" w:space="0" w:color="auto"/>
                        <w:right w:val="none" w:sz="0" w:space="0" w:color="auto"/>
                      </w:divBdr>
                      <w:divsChild>
                        <w:div w:id="952663658">
                          <w:marLeft w:val="0"/>
                          <w:marRight w:val="0"/>
                          <w:marTop w:val="0"/>
                          <w:marBottom w:val="0"/>
                          <w:divBdr>
                            <w:top w:val="none" w:sz="0" w:space="0" w:color="auto"/>
                            <w:left w:val="none" w:sz="0" w:space="0" w:color="auto"/>
                            <w:bottom w:val="none" w:sz="0" w:space="0" w:color="auto"/>
                            <w:right w:val="none" w:sz="0" w:space="0" w:color="auto"/>
                          </w:divBdr>
                          <w:divsChild>
                            <w:div w:id="1276399366">
                              <w:marLeft w:val="0"/>
                              <w:marRight w:val="0"/>
                              <w:marTop w:val="0"/>
                              <w:marBottom w:val="0"/>
                              <w:divBdr>
                                <w:top w:val="none" w:sz="0" w:space="0" w:color="auto"/>
                                <w:left w:val="none" w:sz="0" w:space="0" w:color="auto"/>
                                <w:bottom w:val="none" w:sz="0" w:space="0" w:color="auto"/>
                                <w:right w:val="none" w:sz="0" w:space="0" w:color="auto"/>
                              </w:divBdr>
                              <w:divsChild>
                                <w:div w:id="1908375166">
                                  <w:marLeft w:val="0"/>
                                  <w:marRight w:val="0"/>
                                  <w:marTop w:val="0"/>
                                  <w:marBottom w:val="0"/>
                                  <w:divBdr>
                                    <w:top w:val="none" w:sz="0" w:space="0" w:color="auto"/>
                                    <w:left w:val="none" w:sz="0" w:space="0" w:color="auto"/>
                                    <w:bottom w:val="none" w:sz="0" w:space="0" w:color="auto"/>
                                    <w:right w:val="none" w:sz="0" w:space="0" w:color="auto"/>
                                  </w:divBdr>
                                  <w:divsChild>
                                    <w:div w:id="1973053647">
                                      <w:marLeft w:val="0"/>
                                      <w:marRight w:val="0"/>
                                      <w:marTop w:val="0"/>
                                      <w:marBottom w:val="0"/>
                                      <w:divBdr>
                                        <w:top w:val="none" w:sz="0" w:space="0" w:color="auto"/>
                                        <w:left w:val="none" w:sz="0" w:space="0" w:color="auto"/>
                                        <w:bottom w:val="none" w:sz="0" w:space="0" w:color="auto"/>
                                        <w:right w:val="none" w:sz="0" w:space="0" w:color="auto"/>
                                      </w:divBdr>
                                      <w:divsChild>
                                        <w:div w:id="1246114641">
                                          <w:marLeft w:val="0"/>
                                          <w:marRight w:val="0"/>
                                          <w:marTop w:val="0"/>
                                          <w:marBottom w:val="0"/>
                                          <w:divBdr>
                                            <w:top w:val="none" w:sz="0" w:space="0" w:color="auto"/>
                                            <w:left w:val="none" w:sz="0" w:space="0" w:color="auto"/>
                                            <w:bottom w:val="single" w:sz="6" w:space="8" w:color="E1E1E1"/>
                                            <w:right w:val="none" w:sz="0" w:space="0" w:color="auto"/>
                                          </w:divBdr>
                                        </w:div>
                                        <w:div w:id="1225409771">
                                          <w:marLeft w:val="0"/>
                                          <w:marRight w:val="0"/>
                                          <w:marTop w:val="0"/>
                                          <w:marBottom w:val="0"/>
                                          <w:divBdr>
                                            <w:top w:val="none" w:sz="0" w:space="0" w:color="auto"/>
                                            <w:left w:val="none" w:sz="0" w:space="0" w:color="auto"/>
                                            <w:bottom w:val="single" w:sz="6" w:space="8" w:color="E1E1E1"/>
                                            <w:right w:val="none" w:sz="0" w:space="0" w:color="auto"/>
                                          </w:divBdr>
                                        </w:div>
                                        <w:div w:id="239604005">
                                          <w:marLeft w:val="0"/>
                                          <w:marRight w:val="0"/>
                                          <w:marTop w:val="0"/>
                                          <w:marBottom w:val="0"/>
                                          <w:divBdr>
                                            <w:top w:val="none" w:sz="0" w:space="0" w:color="auto"/>
                                            <w:left w:val="none" w:sz="0" w:space="0" w:color="auto"/>
                                            <w:bottom w:val="single" w:sz="6" w:space="8" w:color="E1E1E1"/>
                                            <w:right w:val="none" w:sz="0" w:space="0" w:color="auto"/>
                                          </w:divBdr>
                                        </w:div>
                                        <w:div w:id="1431782053">
                                          <w:marLeft w:val="0"/>
                                          <w:marRight w:val="0"/>
                                          <w:marTop w:val="0"/>
                                          <w:marBottom w:val="0"/>
                                          <w:divBdr>
                                            <w:top w:val="none" w:sz="0" w:space="0" w:color="auto"/>
                                            <w:left w:val="none" w:sz="0" w:space="0" w:color="auto"/>
                                            <w:bottom w:val="single" w:sz="6" w:space="8" w:color="E1E1E1"/>
                                            <w:right w:val="none" w:sz="0" w:space="0" w:color="auto"/>
                                          </w:divBdr>
                                        </w:div>
                                        <w:div w:id="1549295409">
                                          <w:marLeft w:val="0"/>
                                          <w:marRight w:val="0"/>
                                          <w:marTop w:val="0"/>
                                          <w:marBottom w:val="0"/>
                                          <w:divBdr>
                                            <w:top w:val="none" w:sz="0" w:space="0" w:color="auto"/>
                                            <w:left w:val="none" w:sz="0" w:space="0" w:color="auto"/>
                                            <w:bottom w:val="single" w:sz="6" w:space="8" w:color="E1E1E1"/>
                                            <w:right w:val="none" w:sz="0" w:space="0" w:color="auto"/>
                                          </w:divBdr>
                                        </w:div>
                                        <w:div w:id="1963340474">
                                          <w:marLeft w:val="0"/>
                                          <w:marRight w:val="0"/>
                                          <w:marTop w:val="0"/>
                                          <w:marBottom w:val="0"/>
                                          <w:divBdr>
                                            <w:top w:val="none" w:sz="0" w:space="0" w:color="auto"/>
                                            <w:left w:val="none" w:sz="0" w:space="0" w:color="auto"/>
                                            <w:bottom w:val="single" w:sz="6" w:space="8" w:color="E1E1E1"/>
                                            <w:right w:val="none" w:sz="0" w:space="0" w:color="auto"/>
                                          </w:divBdr>
                                        </w:div>
                                        <w:div w:id="432282992">
                                          <w:marLeft w:val="0"/>
                                          <w:marRight w:val="0"/>
                                          <w:marTop w:val="0"/>
                                          <w:marBottom w:val="0"/>
                                          <w:divBdr>
                                            <w:top w:val="none" w:sz="0" w:space="0" w:color="auto"/>
                                            <w:left w:val="none" w:sz="0" w:space="0" w:color="auto"/>
                                            <w:bottom w:val="single" w:sz="6" w:space="8" w:color="E1E1E1"/>
                                            <w:right w:val="none" w:sz="0" w:space="0" w:color="auto"/>
                                          </w:divBdr>
                                        </w:div>
                                        <w:div w:id="1512642488">
                                          <w:marLeft w:val="0"/>
                                          <w:marRight w:val="0"/>
                                          <w:marTop w:val="0"/>
                                          <w:marBottom w:val="0"/>
                                          <w:divBdr>
                                            <w:top w:val="none" w:sz="0" w:space="0" w:color="auto"/>
                                            <w:left w:val="none" w:sz="0" w:space="0" w:color="auto"/>
                                            <w:bottom w:val="single" w:sz="6" w:space="8" w:color="E1E1E1"/>
                                            <w:right w:val="none" w:sz="0" w:space="0" w:color="auto"/>
                                          </w:divBdr>
                                        </w:div>
                                      </w:divsChild>
                                    </w:div>
                                  </w:divsChild>
                                </w:div>
                              </w:divsChild>
                            </w:div>
                          </w:divsChild>
                        </w:div>
                      </w:divsChild>
                    </w:div>
                  </w:divsChild>
                </w:div>
              </w:divsChild>
            </w:div>
            <w:div w:id="1114132517">
              <w:marLeft w:val="0"/>
              <w:marRight w:val="0"/>
              <w:marTop w:val="0"/>
              <w:marBottom w:val="0"/>
              <w:divBdr>
                <w:top w:val="none" w:sz="0" w:space="0" w:color="auto"/>
                <w:left w:val="none" w:sz="0" w:space="0" w:color="auto"/>
                <w:bottom w:val="none" w:sz="0" w:space="0" w:color="auto"/>
                <w:right w:val="none" w:sz="0" w:space="0" w:color="auto"/>
              </w:divBdr>
            </w:div>
            <w:div w:id="1223714891">
              <w:marLeft w:val="0"/>
              <w:marRight w:val="0"/>
              <w:marTop w:val="0"/>
              <w:marBottom w:val="810"/>
              <w:divBdr>
                <w:top w:val="none" w:sz="0" w:space="0" w:color="auto"/>
                <w:left w:val="none" w:sz="0" w:space="0" w:color="auto"/>
                <w:bottom w:val="none" w:sz="0" w:space="0" w:color="auto"/>
                <w:right w:val="none" w:sz="0" w:space="0" w:color="auto"/>
              </w:divBdr>
            </w:div>
          </w:divsChild>
        </w:div>
      </w:divsChild>
    </w:div>
    <w:div w:id="124009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3158</Words>
  <Characters>18005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Swati Munjal</dc:creator>
  <cp:lastModifiedBy>Reena Gupta</cp:lastModifiedBy>
  <cp:revision>5</cp:revision>
  <cp:lastPrinted>2021-03-16T05:53:00Z</cp:lastPrinted>
  <dcterms:created xsi:type="dcterms:W3CDTF">2022-03-19T07:28:00Z</dcterms:created>
  <dcterms:modified xsi:type="dcterms:W3CDTF">2022-03-19T07:35:00Z</dcterms:modified>
</cp:coreProperties>
</file>